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56A201" w14:textId="33644541" w:rsidR="00E32AB0" w:rsidRDefault="00E32AB0" w:rsidP="00E32AB0">
      <w:pPr>
        <w:jc w:val="center"/>
        <w:rPr>
          <w:sz w:val="32"/>
          <w:szCs w:val="32"/>
        </w:rPr>
      </w:pPr>
      <w:r w:rsidRPr="00E32AB0">
        <w:rPr>
          <w:sz w:val="32"/>
          <w:szCs w:val="32"/>
        </w:rPr>
        <w:t>South Central Oregon Early Learning Hub</w:t>
      </w:r>
      <w:r>
        <w:rPr>
          <w:sz w:val="32"/>
          <w:szCs w:val="32"/>
        </w:rPr>
        <w:t xml:space="preserve">                                                           Lake County Community Governance Council                                                       March 20, 2018</w:t>
      </w:r>
    </w:p>
    <w:p w14:paraId="12EEEF5A" w14:textId="7C750B9B" w:rsidR="00E32AB0" w:rsidRDefault="00E32AB0" w:rsidP="00E32AB0">
      <w:pPr>
        <w:rPr>
          <w:sz w:val="24"/>
          <w:szCs w:val="24"/>
        </w:rPr>
      </w:pPr>
      <w:r>
        <w:rPr>
          <w:sz w:val="24"/>
          <w:szCs w:val="24"/>
        </w:rPr>
        <w:t>Meeting @ ESD Conference Room 1:30 pm Call In 1-641-715-3680 access 903411#</w:t>
      </w:r>
    </w:p>
    <w:p w14:paraId="314B2F66" w14:textId="2C6619B9" w:rsidR="00E32AB0" w:rsidRDefault="00E32AB0" w:rsidP="00E32AB0">
      <w:pPr>
        <w:rPr>
          <w:sz w:val="24"/>
          <w:szCs w:val="24"/>
        </w:rPr>
      </w:pPr>
    </w:p>
    <w:p w14:paraId="63F5947D" w14:textId="6E222A74" w:rsidR="00E32AB0" w:rsidRDefault="00E32AB0" w:rsidP="00E32AB0">
      <w:pPr>
        <w:rPr>
          <w:sz w:val="24"/>
          <w:szCs w:val="24"/>
        </w:rPr>
      </w:pPr>
      <w:r>
        <w:rPr>
          <w:sz w:val="24"/>
          <w:szCs w:val="24"/>
        </w:rPr>
        <w:t>Introductions</w:t>
      </w:r>
    </w:p>
    <w:p w14:paraId="6354B6F4" w14:textId="43FB9D03" w:rsidR="00E32AB0" w:rsidRDefault="00E32AB0" w:rsidP="00E32AB0">
      <w:pPr>
        <w:rPr>
          <w:sz w:val="24"/>
          <w:szCs w:val="24"/>
        </w:rPr>
      </w:pPr>
    </w:p>
    <w:p w14:paraId="26C344EC" w14:textId="56525475" w:rsidR="00E32AB0" w:rsidRDefault="00E32AB0" w:rsidP="00E32AB0">
      <w:pPr>
        <w:rPr>
          <w:sz w:val="24"/>
          <w:szCs w:val="24"/>
        </w:rPr>
      </w:pPr>
      <w:r>
        <w:rPr>
          <w:sz w:val="24"/>
          <w:szCs w:val="24"/>
        </w:rPr>
        <w:t>Approve Agenda &amp; February Minutes</w:t>
      </w:r>
    </w:p>
    <w:p w14:paraId="2F7EE1C6" w14:textId="0CB039A5" w:rsidR="00E32AB0" w:rsidRDefault="00E32AB0" w:rsidP="00E32AB0">
      <w:pPr>
        <w:rPr>
          <w:sz w:val="24"/>
          <w:szCs w:val="24"/>
        </w:rPr>
      </w:pPr>
    </w:p>
    <w:p w14:paraId="1D6724A4" w14:textId="3BC56A9D" w:rsidR="00E32AB0" w:rsidRDefault="00E32AB0" w:rsidP="00E32AB0">
      <w:pPr>
        <w:rPr>
          <w:sz w:val="24"/>
          <w:szCs w:val="24"/>
        </w:rPr>
      </w:pPr>
      <w:r>
        <w:rPr>
          <w:sz w:val="24"/>
          <w:szCs w:val="24"/>
        </w:rPr>
        <w:t>Hub Reports</w:t>
      </w:r>
    </w:p>
    <w:p w14:paraId="1F97E43A" w14:textId="211B3AB9" w:rsidR="00E32AB0" w:rsidRDefault="00E32AB0" w:rsidP="00E32AB0">
      <w:pPr>
        <w:rPr>
          <w:sz w:val="24"/>
          <w:szCs w:val="24"/>
        </w:rPr>
      </w:pPr>
    </w:p>
    <w:p w14:paraId="2CA880C8" w14:textId="383CE502" w:rsidR="00E32AB0" w:rsidRDefault="00E32AB0" w:rsidP="00E32AB0">
      <w:pPr>
        <w:rPr>
          <w:sz w:val="24"/>
          <w:szCs w:val="24"/>
        </w:rPr>
      </w:pPr>
      <w:r>
        <w:rPr>
          <w:sz w:val="24"/>
          <w:szCs w:val="24"/>
        </w:rPr>
        <w:t>School Report</w:t>
      </w:r>
    </w:p>
    <w:p w14:paraId="664A9C59" w14:textId="575CF07A" w:rsidR="00E32AB0" w:rsidRDefault="00E32AB0" w:rsidP="00E32AB0">
      <w:pPr>
        <w:rPr>
          <w:sz w:val="24"/>
          <w:szCs w:val="24"/>
        </w:rPr>
      </w:pPr>
    </w:p>
    <w:p w14:paraId="2382529C" w14:textId="132A4C2E" w:rsidR="00E32AB0" w:rsidRDefault="00E32AB0" w:rsidP="00E32AB0">
      <w:pPr>
        <w:rPr>
          <w:sz w:val="24"/>
          <w:szCs w:val="24"/>
        </w:rPr>
      </w:pPr>
      <w:r>
        <w:rPr>
          <w:sz w:val="24"/>
          <w:szCs w:val="24"/>
        </w:rPr>
        <w:t>Early Child Provider Report</w:t>
      </w:r>
    </w:p>
    <w:p w14:paraId="4CEB8736" w14:textId="02AF0B72" w:rsidR="00E32AB0" w:rsidRDefault="00E32AB0" w:rsidP="00E32AB0">
      <w:pPr>
        <w:rPr>
          <w:sz w:val="24"/>
          <w:szCs w:val="24"/>
        </w:rPr>
      </w:pPr>
    </w:p>
    <w:p w14:paraId="1056CC50" w14:textId="58B93B01" w:rsidR="00E32AB0" w:rsidRDefault="00E32AB0" w:rsidP="00E32AB0">
      <w:pPr>
        <w:rPr>
          <w:sz w:val="24"/>
          <w:szCs w:val="24"/>
        </w:rPr>
      </w:pPr>
      <w:r>
        <w:rPr>
          <w:sz w:val="24"/>
          <w:szCs w:val="24"/>
        </w:rPr>
        <w:t>Health Provider Report</w:t>
      </w:r>
    </w:p>
    <w:p w14:paraId="0F3CF71E" w14:textId="30E0F83D" w:rsidR="00E32AB0" w:rsidRDefault="00E32AB0" w:rsidP="00E32AB0">
      <w:pPr>
        <w:rPr>
          <w:sz w:val="24"/>
          <w:szCs w:val="24"/>
        </w:rPr>
      </w:pPr>
    </w:p>
    <w:p w14:paraId="41A01ACB" w14:textId="55197B57" w:rsidR="00E32AB0" w:rsidRDefault="00E32AB0" w:rsidP="00E32AB0">
      <w:pPr>
        <w:rPr>
          <w:sz w:val="24"/>
          <w:szCs w:val="24"/>
        </w:rPr>
      </w:pPr>
      <w:r>
        <w:rPr>
          <w:sz w:val="24"/>
          <w:szCs w:val="24"/>
        </w:rPr>
        <w:t>Parent/Grandparent Report</w:t>
      </w:r>
    </w:p>
    <w:p w14:paraId="4D9D9A9C" w14:textId="324142FE" w:rsidR="00E32AB0" w:rsidRDefault="00E32AB0" w:rsidP="00E32AB0">
      <w:pPr>
        <w:rPr>
          <w:sz w:val="24"/>
          <w:szCs w:val="24"/>
        </w:rPr>
      </w:pPr>
    </w:p>
    <w:p w14:paraId="0CB3C878" w14:textId="3F5F6AA0" w:rsidR="00E32AB0" w:rsidRDefault="00E32AB0" w:rsidP="00E32AB0">
      <w:pPr>
        <w:rPr>
          <w:sz w:val="24"/>
          <w:szCs w:val="24"/>
        </w:rPr>
      </w:pPr>
      <w:r>
        <w:rPr>
          <w:sz w:val="24"/>
          <w:szCs w:val="24"/>
        </w:rPr>
        <w:t>Other Community Provider Reports</w:t>
      </w:r>
    </w:p>
    <w:p w14:paraId="4A8A4D6C" w14:textId="36C90525" w:rsidR="00E32AB0" w:rsidRDefault="00E32AB0" w:rsidP="00E32AB0">
      <w:pPr>
        <w:rPr>
          <w:sz w:val="24"/>
          <w:szCs w:val="24"/>
        </w:rPr>
      </w:pPr>
    </w:p>
    <w:p w14:paraId="58D73F45" w14:textId="5BDFB8BF" w:rsidR="00E32AB0" w:rsidRPr="00E32AB0" w:rsidRDefault="00E32AB0" w:rsidP="00E32AB0">
      <w:pPr>
        <w:rPr>
          <w:sz w:val="24"/>
          <w:szCs w:val="24"/>
        </w:rPr>
      </w:pPr>
      <w:r>
        <w:rPr>
          <w:sz w:val="24"/>
          <w:szCs w:val="24"/>
        </w:rPr>
        <w:t>LICC Meeting – Mike Benson</w:t>
      </w:r>
      <w:bookmarkStart w:id="0" w:name="_GoBack"/>
      <w:bookmarkEnd w:id="0"/>
    </w:p>
    <w:sectPr w:rsidR="00E32AB0" w:rsidRPr="00E32A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AB0"/>
    <w:rsid w:val="00E32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D3A62"/>
  <w15:chartTrackingRefBased/>
  <w15:docId w15:val="{BAD1CEE9-DA32-4D65-AF5A-30A6018F7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taylor</dc:creator>
  <cp:keywords/>
  <dc:description/>
  <cp:lastModifiedBy>vicky</cp:lastModifiedBy>
  <cp:revision>1</cp:revision>
  <dcterms:created xsi:type="dcterms:W3CDTF">2018-03-16T19:12:00Z</dcterms:created>
  <dcterms:modified xsi:type="dcterms:W3CDTF">2018-03-16T19:23:00Z</dcterms:modified>
</cp:coreProperties>
</file>