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3D1E" w:rsidRPr="002520A4" w:rsidRDefault="00203D1E" w:rsidP="00770499">
      <w:pPr>
        <w:tabs>
          <w:tab w:val="left" w:pos="3120"/>
        </w:tabs>
        <w:jc w:val="center"/>
        <w:rPr>
          <w:rFonts w:ascii="Garamond" w:hAnsi="Garamond"/>
          <w:b/>
          <w:sz w:val="32"/>
          <w:szCs w:val="40"/>
        </w:rPr>
      </w:pPr>
      <w:bookmarkStart w:id="0" w:name="_GoBack"/>
      <w:bookmarkEnd w:id="0"/>
      <w:r w:rsidRPr="002520A4">
        <w:rPr>
          <w:rFonts w:ascii="Garamond" w:hAnsi="Garamond"/>
          <w:b/>
          <w:sz w:val="32"/>
          <w:szCs w:val="40"/>
        </w:rPr>
        <w:t>South-Central Oregon Early Learning Hub</w:t>
      </w:r>
    </w:p>
    <w:p w:rsidR="00203D1E" w:rsidRPr="002520A4" w:rsidRDefault="00203D1E" w:rsidP="00770499">
      <w:pPr>
        <w:tabs>
          <w:tab w:val="left" w:pos="3120"/>
        </w:tabs>
        <w:jc w:val="center"/>
        <w:rPr>
          <w:rFonts w:ascii="Garamond" w:hAnsi="Garamond"/>
          <w:b/>
          <w:sz w:val="32"/>
          <w:szCs w:val="40"/>
        </w:rPr>
      </w:pPr>
      <w:r w:rsidRPr="002520A4">
        <w:rPr>
          <w:rFonts w:ascii="Garamond" w:hAnsi="Garamond"/>
          <w:b/>
          <w:sz w:val="32"/>
          <w:szCs w:val="40"/>
        </w:rPr>
        <w:t>Douglas County</w:t>
      </w:r>
    </w:p>
    <w:p w:rsidR="00203D1E" w:rsidRPr="002520A4" w:rsidRDefault="00354972" w:rsidP="00770499">
      <w:pPr>
        <w:tabs>
          <w:tab w:val="left" w:pos="3120"/>
        </w:tabs>
        <w:jc w:val="center"/>
        <w:rPr>
          <w:rFonts w:ascii="Garamond" w:hAnsi="Garamond"/>
          <w:b/>
          <w:sz w:val="32"/>
          <w:szCs w:val="40"/>
        </w:rPr>
      </w:pPr>
      <w:r>
        <w:rPr>
          <w:rFonts w:ascii="Garamond" w:hAnsi="Garamond"/>
          <w:b/>
          <w:sz w:val="32"/>
          <w:szCs w:val="40"/>
        </w:rPr>
        <w:t>Community Governance Council</w:t>
      </w:r>
    </w:p>
    <w:p w:rsidR="00203D1E" w:rsidRPr="002520A4" w:rsidRDefault="00203D1E" w:rsidP="00770499">
      <w:pPr>
        <w:tabs>
          <w:tab w:val="left" w:pos="3120"/>
        </w:tabs>
        <w:jc w:val="center"/>
        <w:rPr>
          <w:rFonts w:ascii="Garamond" w:hAnsi="Garamond"/>
          <w:sz w:val="22"/>
          <w:szCs w:val="28"/>
        </w:rPr>
      </w:pPr>
    </w:p>
    <w:p w:rsidR="00203D1E" w:rsidRPr="002520A4" w:rsidRDefault="00DC2D2C" w:rsidP="00770499">
      <w:pPr>
        <w:tabs>
          <w:tab w:val="left" w:pos="3120"/>
        </w:tabs>
        <w:jc w:val="center"/>
        <w:rPr>
          <w:rFonts w:ascii="Garamond" w:hAnsi="Garamond"/>
          <w:b/>
          <w:sz w:val="22"/>
          <w:szCs w:val="28"/>
        </w:rPr>
      </w:pPr>
      <w:r>
        <w:rPr>
          <w:rFonts w:ascii="Garamond" w:hAnsi="Garamond"/>
          <w:b/>
          <w:sz w:val="22"/>
          <w:szCs w:val="28"/>
        </w:rPr>
        <w:t>Tuesday, April</w:t>
      </w:r>
      <w:r w:rsidR="00230D68">
        <w:rPr>
          <w:rFonts w:ascii="Garamond" w:hAnsi="Garamond"/>
          <w:b/>
          <w:sz w:val="22"/>
          <w:szCs w:val="28"/>
        </w:rPr>
        <w:t xml:space="preserve"> 17</w:t>
      </w:r>
      <w:r w:rsidR="003609EF">
        <w:rPr>
          <w:rFonts w:ascii="Garamond" w:hAnsi="Garamond"/>
          <w:b/>
          <w:sz w:val="22"/>
          <w:szCs w:val="28"/>
        </w:rPr>
        <w:t>,</w:t>
      </w:r>
      <w:r>
        <w:rPr>
          <w:rFonts w:ascii="Garamond" w:hAnsi="Garamond"/>
          <w:b/>
          <w:sz w:val="22"/>
          <w:szCs w:val="28"/>
        </w:rPr>
        <w:t xml:space="preserve"> </w:t>
      </w:r>
      <w:r w:rsidR="003609EF">
        <w:rPr>
          <w:rFonts w:ascii="Garamond" w:hAnsi="Garamond"/>
          <w:b/>
          <w:sz w:val="22"/>
          <w:szCs w:val="28"/>
        </w:rPr>
        <w:t>2017</w:t>
      </w:r>
      <w:r w:rsidR="00FB4C76">
        <w:rPr>
          <w:rFonts w:ascii="Garamond" w:hAnsi="Garamond"/>
          <w:b/>
          <w:sz w:val="22"/>
          <w:szCs w:val="28"/>
        </w:rPr>
        <w:t xml:space="preserve"> </w:t>
      </w:r>
      <w:r w:rsidR="00752457">
        <w:rPr>
          <w:rFonts w:ascii="Garamond" w:hAnsi="Garamond"/>
          <w:b/>
          <w:sz w:val="22"/>
          <w:szCs w:val="28"/>
        </w:rPr>
        <w:t xml:space="preserve"> </w:t>
      </w:r>
    </w:p>
    <w:p w:rsidR="00203D1E" w:rsidRPr="002520A4" w:rsidRDefault="00752457" w:rsidP="00770499">
      <w:pPr>
        <w:tabs>
          <w:tab w:val="left" w:pos="3120"/>
        </w:tabs>
        <w:jc w:val="center"/>
        <w:rPr>
          <w:rFonts w:ascii="Garamond" w:hAnsi="Garamond"/>
          <w:b/>
          <w:sz w:val="22"/>
          <w:szCs w:val="28"/>
        </w:rPr>
      </w:pPr>
      <w:r>
        <w:rPr>
          <w:rFonts w:ascii="Garamond" w:hAnsi="Garamond"/>
          <w:b/>
          <w:sz w:val="22"/>
          <w:szCs w:val="28"/>
        </w:rPr>
        <w:t>4</w:t>
      </w:r>
      <w:r w:rsidR="00354972">
        <w:rPr>
          <w:rFonts w:ascii="Garamond" w:hAnsi="Garamond"/>
          <w:b/>
          <w:sz w:val="22"/>
          <w:szCs w:val="28"/>
        </w:rPr>
        <w:t xml:space="preserve">:30 p.m. – </w:t>
      </w:r>
      <w:r>
        <w:rPr>
          <w:rFonts w:ascii="Garamond" w:hAnsi="Garamond"/>
          <w:b/>
          <w:sz w:val="22"/>
          <w:szCs w:val="28"/>
        </w:rPr>
        <w:t>6</w:t>
      </w:r>
      <w:r w:rsidR="00203D1E" w:rsidRPr="002520A4">
        <w:rPr>
          <w:rFonts w:ascii="Garamond" w:hAnsi="Garamond"/>
          <w:b/>
          <w:sz w:val="22"/>
          <w:szCs w:val="28"/>
        </w:rPr>
        <w:t>:00 p.m.</w:t>
      </w:r>
    </w:p>
    <w:p w:rsidR="00203D1E" w:rsidRDefault="00203D1E" w:rsidP="00770499">
      <w:pPr>
        <w:tabs>
          <w:tab w:val="left" w:pos="3120"/>
        </w:tabs>
        <w:rPr>
          <w:rFonts w:ascii="Garamond" w:hAnsi="Garamond"/>
          <w:b/>
          <w:sz w:val="28"/>
          <w:szCs w:val="28"/>
        </w:rPr>
      </w:pPr>
    </w:p>
    <w:p w:rsidR="00203D1E" w:rsidRPr="00547780" w:rsidRDefault="00354972" w:rsidP="00770499">
      <w:pPr>
        <w:tabs>
          <w:tab w:val="left" w:pos="3120"/>
        </w:tabs>
        <w:rPr>
          <w:rFonts w:ascii="Garamond" w:hAnsi="Garamond"/>
          <w:b/>
          <w:i/>
          <w:u w:val="single"/>
        </w:rPr>
      </w:pPr>
      <w:r>
        <w:rPr>
          <w:rFonts w:ascii="Garamond" w:hAnsi="Garamond"/>
          <w:b/>
          <w:i/>
          <w:u w:val="single"/>
        </w:rPr>
        <w:t>Minutes</w:t>
      </w:r>
    </w:p>
    <w:p w:rsidR="0067026D" w:rsidRDefault="000836BF" w:rsidP="00770499">
      <w:pPr>
        <w:tabs>
          <w:tab w:val="left" w:pos="3120"/>
        </w:tabs>
        <w:rPr>
          <w:rFonts w:ascii="Garamond" w:hAnsi="Garamond"/>
          <w:sz w:val="22"/>
          <w:szCs w:val="32"/>
        </w:rPr>
      </w:pPr>
      <w:r w:rsidRPr="000836BF">
        <w:rPr>
          <w:rFonts w:ascii="Garamond" w:hAnsi="Garamond"/>
          <w:b/>
          <w:noProof/>
        </w:rPr>
        <mc:AlternateContent>
          <mc:Choice Requires="wps">
            <w:drawing>
              <wp:anchor distT="45720" distB="45720" distL="114300" distR="114300" simplePos="0" relativeHeight="251659264" behindDoc="0" locked="0" layoutInCell="1" allowOverlap="1" wp14:anchorId="2BB0B1A2" wp14:editId="349B52CB">
                <wp:simplePos x="0" y="0"/>
                <wp:positionH relativeFrom="column">
                  <wp:posOffset>3276600</wp:posOffset>
                </wp:positionH>
                <wp:positionV relativeFrom="paragraph">
                  <wp:posOffset>124460</wp:posOffset>
                </wp:positionV>
                <wp:extent cx="3147060" cy="23088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3147060" cy="2308860"/>
                        </a:xfrm>
                        <a:prstGeom prst="rect">
                          <a:avLst/>
                        </a:prstGeom>
                        <a:solidFill>
                          <a:srgbClr val="FFFFFF"/>
                        </a:solidFill>
                        <a:ln w="9525">
                          <a:noFill/>
                          <a:miter lim="800000"/>
                          <a:headEnd/>
                          <a:tailEnd/>
                        </a:ln>
                      </wps:spPr>
                      <wps:txbx>
                        <w:txbxContent>
                          <w:p w:rsidR="000836BF" w:rsidRPr="000836BF" w:rsidRDefault="000836BF" w:rsidP="000836BF">
                            <w:pPr>
                              <w:tabs>
                                <w:tab w:val="left" w:pos="3120"/>
                              </w:tabs>
                              <w:rPr>
                                <w:rFonts w:ascii="Garamond" w:hAnsi="Garamond"/>
                                <w:b/>
                                <w:szCs w:val="32"/>
                              </w:rPr>
                            </w:pPr>
                            <w:r w:rsidRPr="000836BF">
                              <w:rPr>
                                <w:rFonts w:ascii="Garamond" w:hAnsi="Garamond"/>
                                <w:b/>
                                <w:szCs w:val="32"/>
                              </w:rPr>
                              <w:t>Committee Chair Members:</w:t>
                            </w:r>
                          </w:p>
                          <w:p w:rsidR="000836BF" w:rsidRPr="000836BF" w:rsidRDefault="00905616" w:rsidP="000836BF">
                            <w:pPr>
                              <w:tabs>
                                <w:tab w:val="left" w:pos="3120"/>
                              </w:tabs>
                              <w:rPr>
                                <w:rFonts w:ascii="Garamond" w:hAnsi="Garamond"/>
                                <w:i/>
                                <w:sz w:val="22"/>
                                <w:szCs w:val="32"/>
                              </w:rPr>
                            </w:pPr>
                            <w:sdt>
                              <w:sdtPr>
                                <w:rPr>
                                  <w:rFonts w:ascii="Garamond" w:hAnsi="Garamond"/>
                                  <w:sz w:val="22"/>
                                  <w:szCs w:val="32"/>
                                </w:rPr>
                                <w:id w:val="506249406"/>
                                <w14:checkbox>
                                  <w14:checked w14:val="0"/>
                                  <w14:checkedState w14:val="2612" w14:font="MS Gothic"/>
                                  <w14:uncheckedState w14:val="2610" w14:font="MS Gothic"/>
                                </w14:checkbox>
                              </w:sdtPr>
                              <w:sdtEndPr/>
                              <w:sdtContent>
                                <w:r w:rsidR="00420ED8">
                                  <w:rPr>
                                    <w:rFonts w:ascii="MS Gothic" w:eastAsia="MS Gothic" w:hAnsi="MS Gothic" w:hint="eastAsia"/>
                                    <w:sz w:val="22"/>
                                    <w:szCs w:val="32"/>
                                  </w:rPr>
                                  <w:t>☐</w:t>
                                </w:r>
                              </w:sdtContent>
                            </w:sdt>
                            <w:r w:rsidR="000836BF">
                              <w:rPr>
                                <w:rFonts w:ascii="Garamond" w:hAnsi="Garamond"/>
                                <w:sz w:val="22"/>
                                <w:szCs w:val="32"/>
                              </w:rPr>
                              <w:t xml:space="preserve">  Shawn Lybarger, </w:t>
                            </w:r>
                            <w:r w:rsidR="000836BF">
                              <w:rPr>
                                <w:rFonts w:ascii="Garamond" w:hAnsi="Garamond"/>
                                <w:i/>
                                <w:sz w:val="22"/>
                                <w:szCs w:val="32"/>
                              </w:rPr>
                              <w:t>Professional Advisory Committee</w:t>
                            </w:r>
                          </w:p>
                          <w:p w:rsidR="000836BF" w:rsidRPr="000836BF" w:rsidRDefault="00905616" w:rsidP="000836BF">
                            <w:pPr>
                              <w:tabs>
                                <w:tab w:val="left" w:pos="3120"/>
                              </w:tabs>
                              <w:rPr>
                                <w:rFonts w:ascii="Garamond" w:hAnsi="Garamond"/>
                                <w:i/>
                                <w:sz w:val="22"/>
                                <w:szCs w:val="32"/>
                              </w:rPr>
                            </w:pPr>
                            <w:sdt>
                              <w:sdtPr>
                                <w:rPr>
                                  <w:rFonts w:ascii="Garamond" w:hAnsi="Garamond"/>
                                  <w:sz w:val="22"/>
                                  <w:szCs w:val="32"/>
                                </w:rPr>
                                <w:id w:val="1565757418"/>
                                <w14:checkbox>
                                  <w14:checked w14:val="0"/>
                                  <w14:checkedState w14:val="2612" w14:font="MS Gothic"/>
                                  <w14:uncheckedState w14:val="2610" w14:font="MS Gothic"/>
                                </w14:checkbox>
                              </w:sdtPr>
                              <w:sdtEndPr/>
                              <w:sdtContent>
                                <w:r w:rsidR="00420ED8">
                                  <w:rPr>
                                    <w:rFonts w:ascii="MS Gothic" w:eastAsia="MS Gothic" w:hAnsi="MS Gothic" w:hint="eastAsia"/>
                                    <w:sz w:val="22"/>
                                    <w:szCs w:val="32"/>
                                  </w:rPr>
                                  <w:t>☐</w:t>
                                </w:r>
                              </w:sdtContent>
                            </w:sdt>
                            <w:r w:rsidR="000836BF">
                              <w:rPr>
                                <w:rFonts w:ascii="Garamond" w:hAnsi="Garamond"/>
                                <w:sz w:val="22"/>
                                <w:szCs w:val="32"/>
                              </w:rPr>
                              <w:t xml:space="preserve">  Megan Buckley, </w:t>
                            </w:r>
                            <w:r w:rsidR="000836BF">
                              <w:rPr>
                                <w:rFonts w:ascii="Garamond" w:hAnsi="Garamond"/>
                                <w:i/>
                                <w:sz w:val="22"/>
                                <w:szCs w:val="32"/>
                              </w:rPr>
                              <w:t>Parent Advisory Committee</w:t>
                            </w:r>
                          </w:p>
                          <w:p w:rsidR="000836BF" w:rsidRPr="000836BF" w:rsidRDefault="00905616" w:rsidP="000836BF">
                            <w:pPr>
                              <w:tabs>
                                <w:tab w:val="left" w:pos="3120"/>
                              </w:tabs>
                              <w:rPr>
                                <w:rFonts w:ascii="Garamond" w:hAnsi="Garamond"/>
                                <w:i/>
                                <w:sz w:val="22"/>
                                <w:szCs w:val="32"/>
                              </w:rPr>
                            </w:pPr>
                            <w:sdt>
                              <w:sdtPr>
                                <w:rPr>
                                  <w:rFonts w:ascii="Garamond" w:hAnsi="Garamond"/>
                                  <w:sz w:val="22"/>
                                  <w:szCs w:val="32"/>
                                </w:rPr>
                                <w:id w:val="-645197653"/>
                                <w14:checkbox>
                                  <w14:checked w14:val="0"/>
                                  <w14:checkedState w14:val="2612" w14:font="MS Gothic"/>
                                  <w14:uncheckedState w14:val="2610" w14:font="MS Gothic"/>
                                </w14:checkbox>
                              </w:sdtPr>
                              <w:sdtEndPr/>
                              <w:sdtContent>
                                <w:r w:rsidR="000836BF">
                                  <w:rPr>
                                    <w:rFonts w:ascii="MS Gothic" w:eastAsia="MS Gothic" w:hAnsi="MS Gothic" w:hint="eastAsia"/>
                                    <w:sz w:val="22"/>
                                    <w:szCs w:val="32"/>
                                  </w:rPr>
                                  <w:t>☐</w:t>
                                </w:r>
                              </w:sdtContent>
                            </w:sdt>
                            <w:r w:rsidR="000836BF">
                              <w:rPr>
                                <w:rFonts w:ascii="Garamond" w:hAnsi="Garamond"/>
                                <w:sz w:val="22"/>
                                <w:szCs w:val="32"/>
                              </w:rPr>
                              <w:t xml:space="preserve">  Trinity Coulombe, </w:t>
                            </w:r>
                            <w:r w:rsidR="000836BF">
                              <w:rPr>
                                <w:rFonts w:ascii="Garamond" w:hAnsi="Garamond"/>
                                <w:i/>
                                <w:sz w:val="22"/>
                                <w:szCs w:val="32"/>
                              </w:rPr>
                              <w:t>Parent Advisory Committee</w:t>
                            </w:r>
                          </w:p>
                          <w:p w:rsidR="000836BF" w:rsidRDefault="000836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B0B1A2" id="_x0000_t202" coordsize="21600,21600" o:spt="202" path="m,l,21600r21600,l21600,xe">
                <v:stroke joinstyle="miter"/>
                <v:path gradientshapeok="t" o:connecttype="rect"/>
              </v:shapetype>
              <v:shape id="Text Box 2" o:spid="_x0000_s1026" type="#_x0000_t202" style="position:absolute;margin-left:258pt;margin-top:9.8pt;width:247.8pt;height:181.8pt;flip:x;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QGRKAIAACgEAAAOAAAAZHJzL2Uyb0RvYy54bWysU81u2zAMvg/YOwi6L3bcpEmNOEWXLtuA&#10;7gdo9wCyLMfCJFGTlNjZ04+S0zTbbsN0EEiR+kh+JFe3g1bkIJyXYCo6neSUCMOhkWZX0W9P2zdL&#10;SnxgpmEKjKjoUXh6u379atXbUhTQgWqEIwhifNnbinYh2DLLPO+EZn4CVhg0tuA0C6i6XdY41iO6&#10;VlmR59dZD66xDrjwHl/vRyNdJ/y2FTx8aVsvAlEVxdxCul2663hn6xUrd47ZTvJTGuwfstBMGgx6&#10;hrpngZG9k39BackdeGjDhIPOoG0lF6kGrGaa/1HNY8esSLUgOd6eafL/D5Z/Pnx1RDYVLaYLSgzT&#10;2KQnMQTyFgZSRH5660t0e7ToGAZ8xj6nWr19AP7dEwObjpmduHMO+k6wBvObxp/ZxdcRx0eQuv8E&#10;DYZh+wAJaGidJq2S9sMzNBJDMA527HjuUkyK4+PVdLbIr9HE0VZc5cslKjEaKyNQ7IJ1PrwXoEkU&#10;KupwDFIgdnjwYXR9donuHpRstlKppLhdvVGOHBiOzDadE/pvbsqQvqI382KekA3E/wjNSi0DjrSS&#10;uqLLPJ74nZWRmHemSXJgUo0yJq3MialIzkhTGOoBHSN9NTRH5MzBOLq4aih04H5S0uPYVtT/2DMn&#10;KFEfDfJ+M53N4pwnZTZfFKi4S0t9aWGGI1RFAyWjuAlpN2K+Bu6wP61MfL1kcsoVxzExflqdOO+X&#10;evJ6WfD1LwAAAP//AwBQSwMEFAAGAAgAAAAhAFhGb+/hAAAACwEAAA8AAABkcnMvZG93bnJldi54&#10;bWxMj8FOwzAQRO9I/IO1SFwQdZKqURviVAhR7g0I2psbL0lEvA6xm4Z+PdsT3HY0o9k3+XqynRhx&#10;8K0jBfEsAoFUOdNSreDtdXO/BOGDJqM7R6jgBz2si+urXGfGnWiLYxlqwSXkM62gCaHPpPRVg1b7&#10;meuR2Pt0g9WB5VBLM+gTl9tOJlGUSqtb4g+N7vGpweqrPFoF54+x/N7tt8n73WYVpoV7Sc/PVqnb&#10;m+nxAUTAKfyF4YLP6FAw08EdyXjRKVjEKW8JbKxSEJdAFMd8HRTMl/MEZJHL/xuKXwAAAP//AwBQ&#10;SwECLQAUAAYACAAAACEAtoM4kv4AAADhAQAAEwAAAAAAAAAAAAAAAAAAAAAAW0NvbnRlbnRfVHlw&#10;ZXNdLnhtbFBLAQItABQABgAIAAAAIQA4/SH/1gAAAJQBAAALAAAAAAAAAAAAAAAAAC8BAABfcmVs&#10;cy8ucmVsc1BLAQItABQABgAIAAAAIQC7pQGRKAIAACgEAAAOAAAAAAAAAAAAAAAAAC4CAABkcnMv&#10;ZTJvRG9jLnhtbFBLAQItABQABgAIAAAAIQBYRm/v4QAAAAsBAAAPAAAAAAAAAAAAAAAAAIIEAABk&#10;cnMvZG93bnJldi54bWxQSwUGAAAAAAQABADzAAAAkAUAAAAA&#10;" stroked="f">
                <v:textbox>
                  <w:txbxContent>
                    <w:p w:rsidR="000836BF" w:rsidRPr="000836BF" w:rsidRDefault="000836BF" w:rsidP="000836BF">
                      <w:pPr>
                        <w:tabs>
                          <w:tab w:val="left" w:pos="3120"/>
                        </w:tabs>
                        <w:rPr>
                          <w:rFonts w:ascii="Garamond" w:hAnsi="Garamond"/>
                          <w:b/>
                          <w:szCs w:val="32"/>
                        </w:rPr>
                      </w:pPr>
                      <w:r w:rsidRPr="000836BF">
                        <w:rPr>
                          <w:rFonts w:ascii="Garamond" w:hAnsi="Garamond"/>
                          <w:b/>
                          <w:szCs w:val="32"/>
                        </w:rPr>
                        <w:t>Committee Chair Members:</w:t>
                      </w:r>
                    </w:p>
                    <w:p w:rsidR="000836BF" w:rsidRPr="000836BF" w:rsidRDefault="00FB0B12" w:rsidP="000836BF">
                      <w:pPr>
                        <w:tabs>
                          <w:tab w:val="left" w:pos="3120"/>
                        </w:tabs>
                        <w:rPr>
                          <w:rFonts w:ascii="Garamond" w:hAnsi="Garamond"/>
                          <w:i/>
                          <w:sz w:val="22"/>
                          <w:szCs w:val="32"/>
                        </w:rPr>
                      </w:pPr>
                      <w:sdt>
                        <w:sdtPr>
                          <w:rPr>
                            <w:rFonts w:ascii="Garamond" w:hAnsi="Garamond"/>
                            <w:sz w:val="22"/>
                            <w:szCs w:val="32"/>
                          </w:rPr>
                          <w:id w:val="506249406"/>
                          <w14:checkbox>
                            <w14:checked w14:val="0"/>
                            <w14:checkedState w14:val="2612" w14:font="MS Gothic"/>
                            <w14:uncheckedState w14:val="2610" w14:font="MS Gothic"/>
                          </w14:checkbox>
                        </w:sdtPr>
                        <w:sdtEndPr/>
                        <w:sdtContent>
                          <w:r w:rsidR="00420ED8">
                            <w:rPr>
                              <w:rFonts w:ascii="MS Gothic" w:eastAsia="MS Gothic" w:hAnsi="MS Gothic" w:hint="eastAsia"/>
                              <w:sz w:val="22"/>
                              <w:szCs w:val="32"/>
                            </w:rPr>
                            <w:t>☐</w:t>
                          </w:r>
                        </w:sdtContent>
                      </w:sdt>
                      <w:r w:rsidR="000836BF">
                        <w:rPr>
                          <w:rFonts w:ascii="Garamond" w:hAnsi="Garamond"/>
                          <w:sz w:val="22"/>
                          <w:szCs w:val="32"/>
                        </w:rPr>
                        <w:t xml:space="preserve">  Shawn Lybarger, </w:t>
                      </w:r>
                      <w:r w:rsidR="000836BF">
                        <w:rPr>
                          <w:rFonts w:ascii="Garamond" w:hAnsi="Garamond"/>
                          <w:i/>
                          <w:sz w:val="22"/>
                          <w:szCs w:val="32"/>
                        </w:rPr>
                        <w:t>Professional Advisory Committee</w:t>
                      </w:r>
                    </w:p>
                    <w:p w:rsidR="000836BF" w:rsidRPr="000836BF" w:rsidRDefault="00FB0B12" w:rsidP="000836BF">
                      <w:pPr>
                        <w:tabs>
                          <w:tab w:val="left" w:pos="3120"/>
                        </w:tabs>
                        <w:rPr>
                          <w:rFonts w:ascii="Garamond" w:hAnsi="Garamond"/>
                          <w:i/>
                          <w:sz w:val="22"/>
                          <w:szCs w:val="32"/>
                        </w:rPr>
                      </w:pPr>
                      <w:sdt>
                        <w:sdtPr>
                          <w:rPr>
                            <w:rFonts w:ascii="Garamond" w:hAnsi="Garamond"/>
                            <w:sz w:val="22"/>
                            <w:szCs w:val="32"/>
                          </w:rPr>
                          <w:id w:val="1565757418"/>
                          <w14:checkbox>
                            <w14:checked w14:val="0"/>
                            <w14:checkedState w14:val="2612" w14:font="MS Gothic"/>
                            <w14:uncheckedState w14:val="2610" w14:font="MS Gothic"/>
                          </w14:checkbox>
                        </w:sdtPr>
                        <w:sdtEndPr/>
                        <w:sdtContent>
                          <w:r w:rsidR="00420ED8">
                            <w:rPr>
                              <w:rFonts w:ascii="MS Gothic" w:eastAsia="MS Gothic" w:hAnsi="MS Gothic" w:hint="eastAsia"/>
                              <w:sz w:val="22"/>
                              <w:szCs w:val="32"/>
                            </w:rPr>
                            <w:t>☐</w:t>
                          </w:r>
                        </w:sdtContent>
                      </w:sdt>
                      <w:r w:rsidR="000836BF">
                        <w:rPr>
                          <w:rFonts w:ascii="Garamond" w:hAnsi="Garamond"/>
                          <w:sz w:val="22"/>
                          <w:szCs w:val="32"/>
                        </w:rPr>
                        <w:t xml:space="preserve">  Megan Buckley, </w:t>
                      </w:r>
                      <w:r w:rsidR="000836BF">
                        <w:rPr>
                          <w:rFonts w:ascii="Garamond" w:hAnsi="Garamond"/>
                          <w:i/>
                          <w:sz w:val="22"/>
                          <w:szCs w:val="32"/>
                        </w:rPr>
                        <w:t>Parent Advisory Committee</w:t>
                      </w:r>
                    </w:p>
                    <w:p w:rsidR="000836BF" w:rsidRPr="000836BF" w:rsidRDefault="00FB0B12" w:rsidP="000836BF">
                      <w:pPr>
                        <w:tabs>
                          <w:tab w:val="left" w:pos="3120"/>
                        </w:tabs>
                        <w:rPr>
                          <w:rFonts w:ascii="Garamond" w:hAnsi="Garamond"/>
                          <w:i/>
                          <w:sz w:val="22"/>
                          <w:szCs w:val="32"/>
                        </w:rPr>
                      </w:pPr>
                      <w:sdt>
                        <w:sdtPr>
                          <w:rPr>
                            <w:rFonts w:ascii="Garamond" w:hAnsi="Garamond"/>
                            <w:sz w:val="22"/>
                            <w:szCs w:val="32"/>
                          </w:rPr>
                          <w:id w:val="-645197653"/>
                          <w14:checkbox>
                            <w14:checked w14:val="0"/>
                            <w14:checkedState w14:val="2612" w14:font="MS Gothic"/>
                            <w14:uncheckedState w14:val="2610" w14:font="MS Gothic"/>
                          </w14:checkbox>
                        </w:sdtPr>
                        <w:sdtEndPr/>
                        <w:sdtContent>
                          <w:r w:rsidR="000836BF">
                            <w:rPr>
                              <w:rFonts w:ascii="MS Gothic" w:eastAsia="MS Gothic" w:hAnsi="MS Gothic" w:hint="eastAsia"/>
                              <w:sz w:val="22"/>
                              <w:szCs w:val="32"/>
                            </w:rPr>
                            <w:t>☐</w:t>
                          </w:r>
                        </w:sdtContent>
                      </w:sdt>
                      <w:r w:rsidR="000836BF">
                        <w:rPr>
                          <w:rFonts w:ascii="Garamond" w:hAnsi="Garamond"/>
                          <w:sz w:val="22"/>
                          <w:szCs w:val="32"/>
                        </w:rPr>
                        <w:t xml:space="preserve">  Trinity Coulombe, </w:t>
                      </w:r>
                      <w:r w:rsidR="000836BF">
                        <w:rPr>
                          <w:rFonts w:ascii="Garamond" w:hAnsi="Garamond"/>
                          <w:i/>
                          <w:sz w:val="22"/>
                          <w:szCs w:val="32"/>
                        </w:rPr>
                        <w:t>Parent Advisory Committee</w:t>
                      </w:r>
                    </w:p>
                    <w:p w:rsidR="000836BF" w:rsidRDefault="000836BF"/>
                  </w:txbxContent>
                </v:textbox>
                <w10:wrap type="square"/>
              </v:shape>
            </w:pict>
          </mc:Fallback>
        </mc:AlternateContent>
      </w:r>
    </w:p>
    <w:p w:rsidR="00770499" w:rsidRDefault="00770499" w:rsidP="00770499">
      <w:pPr>
        <w:tabs>
          <w:tab w:val="left" w:pos="3120"/>
        </w:tabs>
        <w:rPr>
          <w:rFonts w:ascii="Garamond" w:hAnsi="Garamond"/>
          <w:b/>
        </w:rPr>
      </w:pPr>
      <w:r>
        <w:rPr>
          <w:rFonts w:ascii="Garamond" w:hAnsi="Garamond"/>
          <w:b/>
        </w:rPr>
        <w:t>C</w:t>
      </w:r>
      <w:r w:rsidR="005D73B8">
        <w:rPr>
          <w:rFonts w:ascii="Garamond" w:hAnsi="Garamond"/>
          <w:b/>
        </w:rPr>
        <w:t>ouncil Members</w:t>
      </w:r>
      <w:r w:rsidR="005D73B8" w:rsidRPr="00547780">
        <w:rPr>
          <w:rFonts w:ascii="Garamond" w:hAnsi="Garamond"/>
          <w:b/>
        </w:rPr>
        <w:t>:</w:t>
      </w:r>
    </w:p>
    <w:p w:rsidR="005D73B8" w:rsidRDefault="00905616" w:rsidP="00770499">
      <w:pPr>
        <w:tabs>
          <w:tab w:val="left" w:pos="3120"/>
        </w:tabs>
        <w:rPr>
          <w:rFonts w:ascii="Garamond" w:hAnsi="Garamond"/>
          <w:sz w:val="22"/>
          <w:szCs w:val="32"/>
        </w:rPr>
      </w:pPr>
      <w:sdt>
        <w:sdtPr>
          <w:rPr>
            <w:rFonts w:ascii="Garamond" w:hAnsi="Garamond"/>
            <w:sz w:val="22"/>
            <w:szCs w:val="32"/>
          </w:rPr>
          <w:id w:val="-1353098854"/>
          <w14:checkbox>
            <w14:checked w14:val="1"/>
            <w14:checkedState w14:val="2612" w14:font="MS Gothic"/>
            <w14:uncheckedState w14:val="2610" w14:font="MS Gothic"/>
          </w14:checkbox>
        </w:sdtPr>
        <w:sdtEndPr/>
        <w:sdtContent>
          <w:r w:rsidR="001F6AD3">
            <w:rPr>
              <w:rFonts w:ascii="MS Gothic" w:eastAsia="MS Gothic" w:hAnsi="MS Gothic" w:hint="eastAsia"/>
              <w:sz w:val="22"/>
              <w:szCs w:val="32"/>
            </w:rPr>
            <w:t>☒</w:t>
          </w:r>
        </w:sdtContent>
      </w:sdt>
      <w:r w:rsidR="00670C7C">
        <w:rPr>
          <w:rFonts w:ascii="Garamond" w:hAnsi="Garamond"/>
          <w:sz w:val="22"/>
          <w:szCs w:val="32"/>
        </w:rPr>
        <w:t xml:space="preserve">  Barbara Johnson, </w:t>
      </w:r>
      <w:r w:rsidR="00670C7C" w:rsidRPr="00670C7C">
        <w:rPr>
          <w:rFonts w:ascii="Garamond" w:hAnsi="Garamond"/>
          <w:i/>
          <w:sz w:val="22"/>
          <w:szCs w:val="32"/>
        </w:rPr>
        <w:t>Chair</w:t>
      </w:r>
    </w:p>
    <w:p w:rsidR="00670C7C" w:rsidRDefault="00905616" w:rsidP="00770499">
      <w:pPr>
        <w:tabs>
          <w:tab w:val="left" w:pos="3120"/>
        </w:tabs>
        <w:rPr>
          <w:rFonts w:ascii="Garamond" w:hAnsi="Garamond"/>
          <w:sz w:val="22"/>
          <w:szCs w:val="32"/>
        </w:rPr>
      </w:pPr>
      <w:sdt>
        <w:sdtPr>
          <w:rPr>
            <w:rFonts w:ascii="Garamond" w:hAnsi="Garamond"/>
            <w:sz w:val="22"/>
            <w:szCs w:val="32"/>
          </w:rPr>
          <w:id w:val="-1201774764"/>
          <w14:checkbox>
            <w14:checked w14:val="1"/>
            <w14:checkedState w14:val="2612" w14:font="MS Gothic"/>
            <w14:uncheckedState w14:val="2610" w14:font="MS Gothic"/>
          </w14:checkbox>
        </w:sdtPr>
        <w:sdtEndPr/>
        <w:sdtContent>
          <w:r w:rsidR="001F6AD3">
            <w:rPr>
              <w:rFonts w:ascii="MS Gothic" w:eastAsia="MS Gothic" w:hAnsi="MS Gothic" w:hint="eastAsia"/>
              <w:sz w:val="22"/>
              <w:szCs w:val="32"/>
            </w:rPr>
            <w:t>☒</w:t>
          </w:r>
        </w:sdtContent>
      </w:sdt>
      <w:r w:rsidR="00670C7C">
        <w:rPr>
          <w:rFonts w:ascii="Garamond" w:hAnsi="Garamond"/>
          <w:sz w:val="22"/>
          <w:szCs w:val="32"/>
        </w:rPr>
        <w:t xml:space="preserve">  Steve Schenewerk, </w:t>
      </w:r>
      <w:r w:rsidR="00670C7C" w:rsidRPr="00670C7C">
        <w:rPr>
          <w:rFonts w:ascii="Garamond" w:hAnsi="Garamond"/>
          <w:i/>
          <w:sz w:val="22"/>
          <w:szCs w:val="32"/>
        </w:rPr>
        <w:t>Vice Chair</w:t>
      </w:r>
    </w:p>
    <w:p w:rsidR="00670C7C" w:rsidRDefault="00905616" w:rsidP="00770499">
      <w:pPr>
        <w:tabs>
          <w:tab w:val="left" w:pos="3120"/>
        </w:tabs>
        <w:rPr>
          <w:rFonts w:ascii="Garamond" w:hAnsi="Garamond"/>
          <w:sz w:val="22"/>
          <w:szCs w:val="32"/>
        </w:rPr>
      </w:pPr>
      <w:sdt>
        <w:sdtPr>
          <w:rPr>
            <w:rFonts w:ascii="Garamond" w:hAnsi="Garamond"/>
            <w:sz w:val="22"/>
            <w:szCs w:val="32"/>
          </w:rPr>
          <w:id w:val="2086181074"/>
          <w14:checkbox>
            <w14:checked w14:val="1"/>
            <w14:checkedState w14:val="2612" w14:font="MS Gothic"/>
            <w14:uncheckedState w14:val="2610" w14:font="MS Gothic"/>
          </w14:checkbox>
        </w:sdtPr>
        <w:sdtEndPr/>
        <w:sdtContent>
          <w:r w:rsidR="006D0EB4">
            <w:rPr>
              <w:rFonts w:ascii="MS Gothic" w:eastAsia="MS Gothic" w:hAnsi="MS Gothic" w:hint="eastAsia"/>
              <w:sz w:val="22"/>
              <w:szCs w:val="32"/>
            </w:rPr>
            <w:t>☒</w:t>
          </w:r>
        </w:sdtContent>
      </w:sdt>
      <w:r w:rsidR="00670C7C">
        <w:rPr>
          <w:rFonts w:ascii="Garamond" w:hAnsi="Garamond"/>
          <w:sz w:val="22"/>
          <w:szCs w:val="32"/>
        </w:rPr>
        <w:t xml:space="preserve">  Charlene Stutes</w:t>
      </w:r>
    </w:p>
    <w:p w:rsidR="00270F90" w:rsidRDefault="00905616" w:rsidP="00770499">
      <w:pPr>
        <w:tabs>
          <w:tab w:val="left" w:pos="3120"/>
        </w:tabs>
        <w:rPr>
          <w:rFonts w:ascii="Garamond" w:hAnsi="Garamond"/>
          <w:sz w:val="22"/>
          <w:szCs w:val="32"/>
        </w:rPr>
      </w:pPr>
      <w:sdt>
        <w:sdtPr>
          <w:rPr>
            <w:rFonts w:ascii="Garamond" w:hAnsi="Garamond"/>
            <w:sz w:val="22"/>
            <w:szCs w:val="32"/>
          </w:rPr>
          <w:id w:val="-163323362"/>
          <w14:checkbox>
            <w14:checked w14:val="0"/>
            <w14:checkedState w14:val="2612" w14:font="MS Gothic"/>
            <w14:uncheckedState w14:val="2610" w14:font="MS Gothic"/>
          </w14:checkbox>
        </w:sdtPr>
        <w:sdtEndPr/>
        <w:sdtContent>
          <w:r w:rsidR="00670C7C">
            <w:rPr>
              <w:rFonts w:ascii="MS Gothic" w:eastAsia="MS Gothic" w:hAnsi="MS Gothic" w:hint="eastAsia"/>
              <w:sz w:val="22"/>
              <w:szCs w:val="32"/>
            </w:rPr>
            <w:t>☐</w:t>
          </w:r>
        </w:sdtContent>
      </w:sdt>
      <w:r w:rsidR="00670C7C">
        <w:rPr>
          <w:rFonts w:ascii="Garamond" w:hAnsi="Garamond"/>
          <w:sz w:val="22"/>
          <w:szCs w:val="32"/>
        </w:rPr>
        <w:t xml:space="preserve">  Dave Gianotti</w:t>
      </w:r>
    </w:p>
    <w:p w:rsidR="00270F90" w:rsidRDefault="00905616" w:rsidP="00270F90">
      <w:pPr>
        <w:tabs>
          <w:tab w:val="left" w:pos="3120"/>
        </w:tabs>
        <w:rPr>
          <w:rFonts w:ascii="Garamond" w:hAnsi="Garamond"/>
          <w:sz w:val="22"/>
          <w:szCs w:val="32"/>
        </w:rPr>
      </w:pPr>
      <w:sdt>
        <w:sdtPr>
          <w:rPr>
            <w:rFonts w:ascii="Garamond" w:hAnsi="Garamond"/>
            <w:sz w:val="22"/>
            <w:szCs w:val="32"/>
          </w:rPr>
          <w:id w:val="1121030327"/>
          <w14:checkbox>
            <w14:checked w14:val="0"/>
            <w14:checkedState w14:val="2612" w14:font="MS Gothic"/>
            <w14:uncheckedState w14:val="2610" w14:font="MS Gothic"/>
          </w14:checkbox>
        </w:sdtPr>
        <w:sdtEndPr/>
        <w:sdtContent>
          <w:r w:rsidR="005E0564">
            <w:rPr>
              <w:rFonts w:ascii="MS Gothic" w:eastAsia="MS Gothic" w:hAnsi="MS Gothic" w:hint="eastAsia"/>
              <w:sz w:val="22"/>
              <w:szCs w:val="32"/>
            </w:rPr>
            <w:t>☐</w:t>
          </w:r>
        </w:sdtContent>
      </w:sdt>
      <w:r w:rsidR="00270F90">
        <w:rPr>
          <w:rFonts w:ascii="Garamond" w:hAnsi="Garamond"/>
          <w:sz w:val="22"/>
          <w:szCs w:val="32"/>
        </w:rPr>
        <w:t xml:space="preserve">  Debra Thatcher</w:t>
      </w:r>
    </w:p>
    <w:p w:rsidR="00670C7C" w:rsidRDefault="00905616" w:rsidP="00770499">
      <w:pPr>
        <w:tabs>
          <w:tab w:val="left" w:pos="3120"/>
        </w:tabs>
        <w:rPr>
          <w:rFonts w:ascii="Garamond" w:hAnsi="Garamond"/>
          <w:sz w:val="22"/>
          <w:szCs w:val="32"/>
        </w:rPr>
      </w:pPr>
      <w:sdt>
        <w:sdtPr>
          <w:rPr>
            <w:rFonts w:ascii="Garamond" w:hAnsi="Garamond"/>
            <w:sz w:val="22"/>
            <w:szCs w:val="32"/>
          </w:rPr>
          <w:id w:val="3866578"/>
          <w14:checkbox>
            <w14:checked w14:val="0"/>
            <w14:checkedState w14:val="2612" w14:font="MS Gothic"/>
            <w14:uncheckedState w14:val="2610" w14:font="MS Gothic"/>
          </w14:checkbox>
        </w:sdtPr>
        <w:sdtEndPr/>
        <w:sdtContent>
          <w:r w:rsidR="00420ED8">
            <w:rPr>
              <w:rFonts w:ascii="MS Gothic" w:eastAsia="MS Gothic" w:hAnsi="MS Gothic" w:hint="eastAsia"/>
              <w:sz w:val="22"/>
              <w:szCs w:val="32"/>
            </w:rPr>
            <w:t>☐</w:t>
          </w:r>
        </w:sdtContent>
      </w:sdt>
      <w:r w:rsidR="00670C7C">
        <w:rPr>
          <w:rFonts w:ascii="Garamond" w:hAnsi="Garamond"/>
          <w:sz w:val="22"/>
          <w:szCs w:val="32"/>
        </w:rPr>
        <w:t xml:space="preserve">  Desta Walsh</w:t>
      </w:r>
    </w:p>
    <w:p w:rsidR="00670C7C" w:rsidRDefault="00905616" w:rsidP="00770499">
      <w:pPr>
        <w:tabs>
          <w:tab w:val="left" w:pos="3120"/>
        </w:tabs>
        <w:rPr>
          <w:rFonts w:ascii="Garamond" w:hAnsi="Garamond"/>
          <w:sz w:val="22"/>
          <w:szCs w:val="32"/>
        </w:rPr>
      </w:pPr>
      <w:sdt>
        <w:sdtPr>
          <w:rPr>
            <w:rFonts w:ascii="Garamond" w:hAnsi="Garamond"/>
            <w:sz w:val="22"/>
            <w:szCs w:val="32"/>
          </w:rPr>
          <w:id w:val="-1884096517"/>
          <w14:checkbox>
            <w14:checked w14:val="0"/>
            <w14:checkedState w14:val="2612" w14:font="MS Gothic"/>
            <w14:uncheckedState w14:val="2610" w14:font="MS Gothic"/>
          </w14:checkbox>
        </w:sdtPr>
        <w:sdtEndPr/>
        <w:sdtContent>
          <w:r w:rsidR="00670C7C">
            <w:rPr>
              <w:rFonts w:ascii="MS Gothic" w:eastAsia="MS Gothic" w:hAnsi="MS Gothic" w:hint="eastAsia"/>
              <w:sz w:val="22"/>
              <w:szCs w:val="32"/>
            </w:rPr>
            <w:t>☐</w:t>
          </w:r>
        </w:sdtContent>
      </w:sdt>
      <w:r w:rsidR="00670C7C">
        <w:rPr>
          <w:rFonts w:ascii="Garamond" w:hAnsi="Garamond"/>
          <w:sz w:val="22"/>
          <w:szCs w:val="32"/>
        </w:rPr>
        <w:t xml:space="preserve">  Jan Zarate</w:t>
      </w:r>
    </w:p>
    <w:p w:rsidR="00670C7C" w:rsidRDefault="00905616" w:rsidP="00770499">
      <w:pPr>
        <w:tabs>
          <w:tab w:val="left" w:pos="3120"/>
        </w:tabs>
        <w:rPr>
          <w:rFonts w:ascii="Garamond" w:hAnsi="Garamond"/>
          <w:sz w:val="22"/>
          <w:szCs w:val="32"/>
        </w:rPr>
      </w:pPr>
      <w:sdt>
        <w:sdtPr>
          <w:rPr>
            <w:rFonts w:ascii="Garamond" w:hAnsi="Garamond"/>
            <w:sz w:val="22"/>
            <w:szCs w:val="32"/>
          </w:rPr>
          <w:id w:val="-670025997"/>
          <w14:checkbox>
            <w14:checked w14:val="0"/>
            <w14:checkedState w14:val="2612" w14:font="MS Gothic"/>
            <w14:uncheckedState w14:val="2610" w14:font="MS Gothic"/>
          </w14:checkbox>
        </w:sdtPr>
        <w:sdtEndPr/>
        <w:sdtContent>
          <w:r w:rsidR="00420ED8">
            <w:rPr>
              <w:rFonts w:ascii="MS Gothic" w:eastAsia="MS Gothic" w:hAnsi="MS Gothic" w:hint="eastAsia"/>
              <w:sz w:val="22"/>
              <w:szCs w:val="32"/>
            </w:rPr>
            <w:t>☐</w:t>
          </w:r>
        </w:sdtContent>
      </w:sdt>
      <w:r w:rsidR="00670C7C">
        <w:rPr>
          <w:rFonts w:ascii="Garamond" w:hAnsi="Garamond"/>
          <w:sz w:val="22"/>
          <w:szCs w:val="32"/>
        </w:rPr>
        <w:t xml:space="preserve">  Marta Queant</w:t>
      </w:r>
    </w:p>
    <w:p w:rsidR="00670C7C" w:rsidRDefault="00905616" w:rsidP="00770499">
      <w:pPr>
        <w:tabs>
          <w:tab w:val="left" w:pos="3120"/>
        </w:tabs>
        <w:rPr>
          <w:rFonts w:ascii="Garamond" w:hAnsi="Garamond"/>
          <w:sz w:val="22"/>
          <w:szCs w:val="32"/>
        </w:rPr>
      </w:pPr>
      <w:sdt>
        <w:sdtPr>
          <w:rPr>
            <w:rFonts w:ascii="Garamond" w:hAnsi="Garamond"/>
            <w:sz w:val="22"/>
            <w:szCs w:val="32"/>
          </w:rPr>
          <w:id w:val="1707522422"/>
          <w14:checkbox>
            <w14:checked w14:val="0"/>
            <w14:checkedState w14:val="2612" w14:font="MS Gothic"/>
            <w14:uncheckedState w14:val="2610" w14:font="MS Gothic"/>
          </w14:checkbox>
        </w:sdtPr>
        <w:sdtEndPr/>
        <w:sdtContent>
          <w:r w:rsidR="00420ED8">
            <w:rPr>
              <w:rFonts w:ascii="MS Gothic" w:eastAsia="MS Gothic" w:hAnsi="MS Gothic" w:hint="eastAsia"/>
              <w:sz w:val="22"/>
              <w:szCs w:val="32"/>
            </w:rPr>
            <w:t>☐</w:t>
          </w:r>
        </w:sdtContent>
      </w:sdt>
      <w:r w:rsidR="00670C7C">
        <w:rPr>
          <w:rFonts w:ascii="Garamond" w:hAnsi="Garamond"/>
          <w:sz w:val="22"/>
          <w:szCs w:val="32"/>
        </w:rPr>
        <w:t xml:space="preserve">  Maureen Short</w:t>
      </w:r>
    </w:p>
    <w:p w:rsidR="00670C7C" w:rsidRDefault="00905616" w:rsidP="00770499">
      <w:pPr>
        <w:tabs>
          <w:tab w:val="left" w:pos="3120"/>
        </w:tabs>
        <w:rPr>
          <w:rFonts w:ascii="Garamond" w:hAnsi="Garamond"/>
          <w:sz w:val="22"/>
          <w:szCs w:val="32"/>
        </w:rPr>
      </w:pPr>
      <w:sdt>
        <w:sdtPr>
          <w:rPr>
            <w:rFonts w:ascii="Garamond" w:hAnsi="Garamond"/>
            <w:sz w:val="22"/>
            <w:szCs w:val="32"/>
          </w:rPr>
          <w:id w:val="972405951"/>
          <w14:checkbox>
            <w14:checked w14:val="0"/>
            <w14:checkedState w14:val="2612" w14:font="MS Gothic"/>
            <w14:uncheckedState w14:val="2610" w14:font="MS Gothic"/>
          </w14:checkbox>
        </w:sdtPr>
        <w:sdtEndPr/>
        <w:sdtContent>
          <w:r w:rsidR="00420ED8">
            <w:rPr>
              <w:rFonts w:ascii="MS Gothic" w:eastAsia="MS Gothic" w:hAnsi="MS Gothic" w:hint="eastAsia"/>
              <w:sz w:val="22"/>
              <w:szCs w:val="32"/>
            </w:rPr>
            <w:t>☐</w:t>
          </w:r>
        </w:sdtContent>
      </w:sdt>
      <w:r w:rsidR="00670C7C">
        <w:rPr>
          <w:rFonts w:ascii="Garamond" w:hAnsi="Garamond"/>
          <w:sz w:val="22"/>
          <w:szCs w:val="32"/>
        </w:rPr>
        <w:t xml:space="preserve">  Michael Lasher</w:t>
      </w:r>
    </w:p>
    <w:p w:rsidR="0094481E" w:rsidRDefault="00905616" w:rsidP="00770499">
      <w:pPr>
        <w:tabs>
          <w:tab w:val="left" w:pos="3120"/>
        </w:tabs>
        <w:rPr>
          <w:rFonts w:ascii="Garamond" w:hAnsi="Garamond"/>
          <w:sz w:val="22"/>
          <w:szCs w:val="32"/>
        </w:rPr>
      </w:pPr>
      <w:sdt>
        <w:sdtPr>
          <w:rPr>
            <w:rFonts w:ascii="Garamond" w:hAnsi="Garamond"/>
            <w:sz w:val="22"/>
            <w:szCs w:val="32"/>
          </w:rPr>
          <w:id w:val="-1180897959"/>
          <w14:checkbox>
            <w14:checked w14:val="1"/>
            <w14:checkedState w14:val="2612" w14:font="MS Gothic"/>
            <w14:uncheckedState w14:val="2610" w14:font="MS Gothic"/>
          </w14:checkbox>
        </w:sdtPr>
        <w:sdtEndPr/>
        <w:sdtContent>
          <w:r w:rsidR="00082B40">
            <w:rPr>
              <w:rFonts w:ascii="MS Gothic" w:eastAsia="MS Gothic" w:hAnsi="MS Gothic" w:hint="eastAsia"/>
              <w:sz w:val="22"/>
              <w:szCs w:val="32"/>
            </w:rPr>
            <w:t>☒</w:t>
          </w:r>
        </w:sdtContent>
      </w:sdt>
      <w:r w:rsidR="00670C7C">
        <w:rPr>
          <w:rFonts w:ascii="Garamond" w:hAnsi="Garamond"/>
          <w:sz w:val="22"/>
          <w:szCs w:val="32"/>
        </w:rPr>
        <w:t xml:space="preserve">  </w:t>
      </w:r>
      <w:r w:rsidR="0094481E">
        <w:rPr>
          <w:rFonts w:ascii="Garamond" w:hAnsi="Garamond"/>
          <w:sz w:val="22"/>
          <w:szCs w:val="32"/>
        </w:rPr>
        <w:t>Bryan Trenkle</w:t>
      </w:r>
    </w:p>
    <w:p w:rsidR="00670C7C" w:rsidRDefault="00905616" w:rsidP="00770499">
      <w:pPr>
        <w:tabs>
          <w:tab w:val="left" w:pos="3120"/>
        </w:tabs>
        <w:rPr>
          <w:rFonts w:ascii="Garamond" w:hAnsi="Garamond"/>
          <w:sz w:val="22"/>
          <w:szCs w:val="32"/>
        </w:rPr>
      </w:pPr>
      <w:sdt>
        <w:sdtPr>
          <w:rPr>
            <w:rFonts w:ascii="Garamond" w:hAnsi="Garamond"/>
            <w:sz w:val="22"/>
            <w:szCs w:val="32"/>
          </w:rPr>
          <w:id w:val="1482117249"/>
          <w14:checkbox>
            <w14:checked w14:val="1"/>
            <w14:checkedState w14:val="2612" w14:font="MS Gothic"/>
            <w14:uncheckedState w14:val="2610" w14:font="MS Gothic"/>
          </w14:checkbox>
        </w:sdtPr>
        <w:sdtEndPr/>
        <w:sdtContent>
          <w:r w:rsidR="00082B40">
            <w:rPr>
              <w:rFonts w:ascii="MS Gothic" w:eastAsia="MS Gothic" w:hAnsi="MS Gothic" w:hint="eastAsia"/>
              <w:sz w:val="22"/>
              <w:szCs w:val="32"/>
            </w:rPr>
            <w:t>☒</w:t>
          </w:r>
        </w:sdtContent>
      </w:sdt>
      <w:r w:rsidR="0094481E">
        <w:rPr>
          <w:rFonts w:ascii="Garamond" w:hAnsi="Garamond"/>
          <w:sz w:val="22"/>
          <w:szCs w:val="32"/>
        </w:rPr>
        <w:t xml:space="preserve">  </w:t>
      </w:r>
      <w:r w:rsidR="00670C7C">
        <w:rPr>
          <w:rFonts w:ascii="Garamond" w:hAnsi="Garamond"/>
          <w:sz w:val="22"/>
          <w:szCs w:val="32"/>
        </w:rPr>
        <w:t>Sherri Vogt</w:t>
      </w:r>
    </w:p>
    <w:p w:rsidR="0094481E" w:rsidRDefault="00905616" w:rsidP="00770499">
      <w:pPr>
        <w:tabs>
          <w:tab w:val="left" w:pos="3120"/>
        </w:tabs>
        <w:rPr>
          <w:rFonts w:ascii="Garamond" w:hAnsi="Garamond"/>
          <w:sz w:val="22"/>
          <w:szCs w:val="32"/>
        </w:rPr>
      </w:pPr>
      <w:sdt>
        <w:sdtPr>
          <w:rPr>
            <w:rFonts w:ascii="Garamond" w:hAnsi="Garamond"/>
            <w:sz w:val="22"/>
            <w:szCs w:val="32"/>
          </w:rPr>
          <w:id w:val="-320039420"/>
          <w14:checkbox>
            <w14:checked w14:val="0"/>
            <w14:checkedState w14:val="2612" w14:font="MS Gothic"/>
            <w14:uncheckedState w14:val="2610" w14:font="MS Gothic"/>
          </w14:checkbox>
        </w:sdtPr>
        <w:sdtEndPr/>
        <w:sdtContent>
          <w:r w:rsidR="00420ED8">
            <w:rPr>
              <w:rFonts w:ascii="MS Gothic" w:eastAsia="MS Gothic" w:hAnsi="MS Gothic" w:hint="eastAsia"/>
              <w:sz w:val="22"/>
              <w:szCs w:val="32"/>
            </w:rPr>
            <w:t>☐</w:t>
          </w:r>
        </w:sdtContent>
      </w:sdt>
      <w:r w:rsidR="00670C7C">
        <w:rPr>
          <w:rFonts w:ascii="Garamond" w:hAnsi="Garamond"/>
          <w:sz w:val="22"/>
          <w:szCs w:val="32"/>
        </w:rPr>
        <w:t xml:space="preserve">  Tammie Hunt</w:t>
      </w:r>
    </w:p>
    <w:p w:rsidR="00770499" w:rsidRDefault="00770499" w:rsidP="00770499">
      <w:pPr>
        <w:tabs>
          <w:tab w:val="left" w:pos="3120"/>
        </w:tabs>
        <w:rPr>
          <w:rFonts w:ascii="Garamond" w:hAnsi="Garamond"/>
          <w:sz w:val="22"/>
          <w:szCs w:val="32"/>
        </w:rPr>
      </w:pPr>
    </w:p>
    <w:p w:rsidR="00770499" w:rsidRDefault="00770499" w:rsidP="00770499">
      <w:pPr>
        <w:tabs>
          <w:tab w:val="left" w:pos="3120"/>
        </w:tabs>
        <w:rPr>
          <w:rFonts w:ascii="Garamond" w:hAnsi="Garamond"/>
        </w:rPr>
      </w:pPr>
      <w:r w:rsidRPr="00547780">
        <w:rPr>
          <w:rFonts w:ascii="Garamond" w:hAnsi="Garamond"/>
          <w:b/>
        </w:rPr>
        <w:t xml:space="preserve">Staff Present:  </w:t>
      </w:r>
      <w:r>
        <w:rPr>
          <w:rFonts w:ascii="Garamond" w:hAnsi="Garamond"/>
        </w:rPr>
        <w:t>Gill</w:t>
      </w:r>
      <w:r w:rsidR="00420ED8">
        <w:rPr>
          <w:rFonts w:ascii="Garamond" w:hAnsi="Garamond"/>
        </w:rPr>
        <w:t>ian Wesenberg</w:t>
      </w:r>
      <w:r w:rsidR="006D0EB4">
        <w:rPr>
          <w:rFonts w:ascii="Garamond" w:hAnsi="Garamond"/>
        </w:rPr>
        <w:t>,</w:t>
      </w:r>
      <w:r w:rsidR="008F3618">
        <w:rPr>
          <w:rFonts w:ascii="Garamond" w:hAnsi="Garamond"/>
        </w:rPr>
        <w:t xml:space="preserve"> Julie Hurley, Ana</w:t>
      </w:r>
      <w:r w:rsidR="00420ED8">
        <w:rPr>
          <w:rFonts w:ascii="Garamond" w:hAnsi="Garamond"/>
        </w:rPr>
        <w:t>licia Nicholson, and</w:t>
      </w:r>
      <w:r w:rsidR="006D0EB4">
        <w:rPr>
          <w:rFonts w:ascii="Garamond" w:hAnsi="Garamond"/>
        </w:rPr>
        <w:t xml:space="preserve"> Vanessa Pingleton</w:t>
      </w:r>
    </w:p>
    <w:p w:rsidR="000836BF" w:rsidRDefault="000836BF" w:rsidP="00770499">
      <w:pPr>
        <w:tabs>
          <w:tab w:val="left" w:pos="3120"/>
        </w:tabs>
        <w:rPr>
          <w:rFonts w:ascii="Garamond" w:hAnsi="Garamond"/>
        </w:rPr>
      </w:pPr>
    </w:p>
    <w:p w:rsidR="00770499" w:rsidRPr="006D0EB4" w:rsidRDefault="00770499" w:rsidP="0094481E">
      <w:pPr>
        <w:tabs>
          <w:tab w:val="left" w:pos="3120"/>
        </w:tabs>
        <w:rPr>
          <w:rFonts w:ascii="Garamond" w:hAnsi="Garamond"/>
        </w:rPr>
        <w:sectPr w:rsidR="00770499" w:rsidRPr="006D0EB4" w:rsidSect="00770499">
          <w:pgSz w:w="12240" w:h="15840" w:code="1"/>
          <w:pgMar w:top="1440" w:right="1440" w:bottom="1440" w:left="1440" w:header="720" w:footer="720" w:gutter="0"/>
          <w:cols w:space="720"/>
          <w:docGrid w:linePitch="360"/>
        </w:sectPr>
      </w:pPr>
      <w:r>
        <w:rPr>
          <w:rFonts w:ascii="Garamond" w:hAnsi="Garamond"/>
          <w:b/>
        </w:rPr>
        <w:t xml:space="preserve">Others Present: </w:t>
      </w:r>
      <w:r w:rsidR="00420ED8">
        <w:rPr>
          <w:rFonts w:ascii="Garamond" w:hAnsi="Garamond"/>
        </w:rPr>
        <w:t>Robin Hill-Dunbar</w:t>
      </w:r>
      <w:r w:rsidR="006D0EB4">
        <w:rPr>
          <w:rFonts w:ascii="Garamond" w:hAnsi="Garamond"/>
        </w:rPr>
        <w:t>, Diane Hazen,</w:t>
      </w:r>
      <w:r w:rsidR="00420ED8">
        <w:rPr>
          <w:rFonts w:ascii="Garamond" w:hAnsi="Garamond"/>
        </w:rPr>
        <w:t xml:space="preserve"> and Bob Dannenhoffer</w:t>
      </w:r>
    </w:p>
    <w:p w:rsidR="00203D1E" w:rsidRDefault="00203D1E" w:rsidP="00492B80">
      <w:pPr>
        <w:tabs>
          <w:tab w:val="left" w:pos="312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93"/>
        <w:gridCol w:w="3816"/>
        <w:gridCol w:w="2941"/>
      </w:tblGrid>
      <w:tr w:rsidR="00203D1E" w:rsidRPr="008B235A" w:rsidTr="00CE5B70">
        <w:trPr>
          <w:tblHeader/>
        </w:trPr>
        <w:tc>
          <w:tcPr>
            <w:tcW w:w="2593" w:type="dxa"/>
            <w:shd w:val="clear" w:color="auto" w:fill="D99594"/>
          </w:tcPr>
          <w:p w:rsidR="00203D1E" w:rsidRPr="000B3575" w:rsidRDefault="00203D1E" w:rsidP="000B3575">
            <w:pPr>
              <w:jc w:val="center"/>
              <w:rPr>
                <w:rFonts w:ascii="Garamond" w:hAnsi="Garamond"/>
                <w:b/>
              </w:rPr>
            </w:pPr>
            <w:r w:rsidRPr="000B3575">
              <w:rPr>
                <w:rFonts w:ascii="Garamond" w:hAnsi="Garamond"/>
                <w:b/>
              </w:rPr>
              <w:t>Topic</w:t>
            </w:r>
          </w:p>
        </w:tc>
        <w:tc>
          <w:tcPr>
            <w:tcW w:w="3816" w:type="dxa"/>
            <w:shd w:val="clear" w:color="auto" w:fill="D99594"/>
          </w:tcPr>
          <w:p w:rsidR="00203D1E" w:rsidRPr="000B3575" w:rsidRDefault="00203D1E" w:rsidP="000B3575">
            <w:pPr>
              <w:jc w:val="center"/>
              <w:rPr>
                <w:rFonts w:ascii="Garamond" w:hAnsi="Garamond"/>
                <w:b/>
              </w:rPr>
            </w:pPr>
            <w:r w:rsidRPr="000B3575">
              <w:rPr>
                <w:rFonts w:ascii="Garamond" w:hAnsi="Garamond"/>
                <w:b/>
              </w:rPr>
              <w:t>Discussion</w:t>
            </w:r>
          </w:p>
        </w:tc>
        <w:tc>
          <w:tcPr>
            <w:tcW w:w="2941" w:type="dxa"/>
            <w:shd w:val="clear" w:color="auto" w:fill="D99594"/>
          </w:tcPr>
          <w:p w:rsidR="00203D1E" w:rsidRPr="000B3575" w:rsidRDefault="00B12A45" w:rsidP="000B3575">
            <w:pPr>
              <w:jc w:val="center"/>
              <w:rPr>
                <w:rFonts w:ascii="Garamond" w:hAnsi="Garamond"/>
                <w:b/>
              </w:rPr>
            </w:pPr>
            <w:r>
              <w:rPr>
                <w:rFonts w:ascii="Garamond" w:hAnsi="Garamond"/>
                <w:b/>
              </w:rPr>
              <w:t>Decisions/</w:t>
            </w:r>
            <w:r w:rsidR="00203D1E" w:rsidRPr="000B3575">
              <w:rPr>
                <w:rFonts w:ascii="Garamond" w:hAnsi="Garamond"/>
                <w:b/>
              </w:rPr>
              <w:t>Action/Next Steps</w:t>
            </w:r>
          </w:p>
        </w:tc>
      </w:tr>
      <w:tr w:rsidR="00203D1E" w:rsidRPr="008B235A" w:rsidTr="00CE5B70">
        <w:trPr>
          <w:trHeight w:val="980"/>
        </w:trPr>
        <w:tc>
          <w:tcPr>
            <w:tcW w:w="2593" w:type="dxa"/>
            <w:vAlign w:val="center"/>
          </w:tcPr>
          <w:p w:rsidR="00203D1E" w:rsidRPr="000B3575" w:rsidRDefault="00716ACC" w:rsidP="002520A4">
            <w:pPr>
              <w:rPr>
                <w:rFonts w:ascii="Garamond" w:hAnsi="Garamond"/>
                <w:b/>
              </w:rPr>
            </w:pPr>
            <w:r>
              <w:rPr>
                <w:rFonts w:ascii="Garamond" w:hAnsi="Garamond"/>
                <w:b/>
                <w:sz w:val="22"/>
              </w:rPr>
              <w:t>Welcome/</w:t>
            </w:r>
            <w:r w:rsidR="00203D1E" w:rsidRPr="000B3575">
              <w:rPr>
                <w:rFonts w:ascii="Garamond" w:hAnsi="Garamond"/>
                <w:b/>
                <w:sz w:val="22"/>
              </w:rPr>
              <w:t>Introductions</w:t>
            </w:r>
          </w:p>
        </w:tc>
        <w:tc>
          <w:tcPr>
            <w:tcW w:w="3816" w:type="dxa"/>
          </w:tcPr>
          <w:p w:rsidR="003D6C74" w:rsidRDefault="003D6C74" w:rsidP="00356CB9">
            <w:pPr>
              <w:tabs>
                <w:tab w:val="left" w:pos="3120"/>
              </w:tabs>
              <w:rPr>
                <w:rFonts w:ascii="Garamond" w:hAnsi="Garamond"/>
                <w:sz w:val="22"/>
                <w:szCs w:val="22"/>
              </w:rPr>
            </w:pPr>
          </w:p>
          <w:p w:rsidR="00BF7E68" w:rsidRPr="00D53AAC" w:rsidRDefault="00001F0E" w:rsidP="00356CB9">
            <w:pPr>
              <w:tabs>
                <w:tab w:val="left" w:pos="3120"/>
              </w:tabs>
              <w:rPr>
                <w:rFonts w:ascii="Garamond" w:hAnsi="Garamond"/>
                <w:sz w:val="22"/>
                <w:szCs w:val="22"/>
              </w:rPr>
            </w:pPr>
            <w:r>
              <w:rPr>
                <w:rFonts w:ascii="Garamond" w:hAnsi="Garamond"/>
                <w:b/>
                <w:sz w:val="22"/>
                <w:szCs w:val="22"/>
              </w:rPr>
              <w:t>Chair Johnson</w:t>
            </w:r>
            <w:r w:rsidR="00AA07CC">
              <w:rPr>
                <w:rFonts w:ascii="Garamond" w:hAnsi="Garamond"/>
                <w:sz w:val="22"/>
                <w:szCs w:val="22"/>
              </w:rPr>
              <w:t xml:space="preserve"> convened the meeting at 4</w:t>
            </w:r>
            <w:r w:rsidR="008E7896">
              <w:rPr>
                <w:rFonts w:ascii="Garamond" w:hAnsi="Garamond"/>
                <w:sz w:val="22"/>
                <w:szCs w:val="22"/>
              </w:rPr>
              <w:t>:30</w:t>
            </w:r>
            <w:r w:rsidR="00BF7E68">
              <w:rPr>
                <w:rFonts w:ascii="Garamond" w:hAnsi="Garamond"/>
                <w:sz w:val="22"/>
                <w:szCs w:val="22"/>
              </w:rPr>
              <w:t xml:space="preserve"> pm.  Introductions were made.</w:t>
            </w:r>
          </w:p>
        </w:tc>
        <w:tc>
          <w:tcPr>
            <w:tcW w:w="2941" w:type="dxa"/>
          </w:tcPr>
          <w:p w:rsidR="007D6461" w:rsidRDefault="007D6461" w:rsidP="002520A4">
            <w:pPr>
              <w:rPr>
                <w:rFonts w:ascii="Garamond" w:hAnsi="Garamond"/>
                <w:b/>
                <w:sz w:val="22"/>
                <w:szCs w:val="22"/>
              </w:rPr>
            </w:pPr>
          </w:p>
          <w:p w:rsidR="007D6461" w:rsidRDefault="007D6461" w:rsidP="002520A4">
            <w:pPr>
              <w:rPr>
                <w:rFonts w:ascii="Garamond" w:hAnsi="Garamond"/>
                <w:b/>
                <w:sz w:val="22"/>
                <w:szCs w:val="22"/>
              </w:rPr>
            </w:pPr>
          </w:p>
          <w:p w:rsidR="007D6461" w:rsidRDefault="007D6461" w:rsidP="002520A4">
            <w:pPr>
              <w:rPr>
                <w:rFonts w:ascii="Garamond" w:hAnsi="Garamond"/>
                <w:b/>
                <w:sz w:val="22"/>
                <w:szCs w:val="22"/>
              </w:rPr>
            </w:pPr>
          </w:p>
          <w:p w:rsidR="007D6461" w:rsidRDefault="007D6461" w:rsidP="002520A4">
            <w:pPr>
              <w:rPr>
                <w:rFonts w:ascii="Garamond" w:hAnsi="Garamond"/>
                <w:b/>
                <w:sz w:val="22"/>
                <w:szCs w:val="22"/>
              </w:rPr>
            </w:pPr>
          </w:p>
          <w:p w:rsidR="007D6461" w:rsidRDefault="007D6461" w:rsidP="002520A4">
            <w:pPr>
              <w:rPr>
                <w:rFonts w:ascii="Garamond" w:hAnsi="Garamond"/>
                <w:b/>
                <w:sz w:val="22"/>
                <w:szCs w:val="22"/>
              </w:rPr>
            </w:pPr>
          </w:p>
          <w:p w:rsidR="007D6461" w:rsidRPr="00354972" w:rsidRDefault="007D6461" w:rsidP="00AC7E3B">
            <w:pPr>
              <w:rPr>
                <w:rFonts w:ascii="Garamond" w:hAnsi="Garamond"/>
                <w:sz w:val="22"/>
                <w:szCs w:val="22"/>
              </w:rPr>
            </w:pPr>
          </w:p>
        </w:tc>
      </w:tr>
      <w:tr w:rsidR="00203D1E" w:rsidRPr="008B235A" w:rsidTr="00CE5B70">
        <w:tc>
          <w:tcPr>
            <w:tcW w:w="2593" w:type="dxa"/>
          </w:tcPr>
          <w:p w:rsidR="00203D1E" w:rsidRPr="00354972" w:rsidRDefault="0031508D" w:rsidP="00ED293E">
            <w:pPr>
              <w:rPr>
                <w:rFonts w:ascii="Garamond" w:hAnsi="Garamond"/>
                <w:b/>
                <w:sz w:val="22"/>
              </w:rPr>
            </w:pPr>
            <w:r>
              <w:rPr>
                <w:rFonts w:ascii="Garamond" w:hAnsi="Garamond"/>
                <w:b/>
                <w:sz w:val="22"/>
              </w:rPr>
              <w:t>Action Items</w:t>
            </w:r>
          </w:p>
        </w:tc>
        <w:tc>
          <w:tcPr>
            <w:tcW w:w="3816" w:type="dxa"/>
          </w:tcPr>
          <w:p w:rsidR="00230D68" w:rsidRDefault="00230D68" w:rsidP="00AD430C">
            <w:pPr>
              <w:rPr>
                <w:rFonts w:ascii="Garamond" w:hAnsi="Garamond"/>
                <w:sz w:val="22"/>
                <w:szCs w:val="22"/>
              </w:rPr>
            </w:pPr>
          </w:p>
          <w:p w:rsidR="0031508D" w:rsidRDefault="00230D68" w:rsidP="00AD430C">
            <w:pPr>
              <w:rPr>
                <w:rFonts w:ascii="Garamond" w:hAnsi="Garamond"/>
                <w:sz w:val="22"/>
                <w:szCs w:val="22"/>
              </w:rPr>
            </w:pPr>
            <w:r>
              <w:rPr>
                <w:rFonts w:ascii="Garamond" w:hAnsi="Garamond"/>
                <w:sz w:val="22"/>
                <w:szCs w:val="22"/>
              </w:rPr>
              <w:t xml:space="preserve">Steve Schenewerk made a motion to approve the meeting minutes and Bryan Trenkle seconded the motion. </w:t>
            </w:r>
          </w:p>
          <w:p w:rsidR="00230D68" w:rsidRDefault="00230D68" w:rsidP="00AD430C">
            <w:pPr>
              <w:rPr>
                <w:rFonts w:ascii="Garamond" w:hAnsi="Garamond"/>
                <w:sz w:val="22"/>
                <w:szCs w:val="22"/>
              </w:rPr>
            </w:pPr>
          </w:p>
          <w:p w:rsidR="00230D68" w:rsidRDefault="00230D68" w:rsidP="00AD430C">
            <w:pPr>
              <w:rPr>
                <w:rFonts w:ascii="Garamond" w:hAnsi="Garamond"/>
                <w:sz w:val="22"/>
                <w:szCs w:val="22"/>
              </w:rPr>
            </w:pPr>
            <w:r>
              <w:rPr>
                <w:rFonts w:ascii="Garamond" w:hAnsi="Garamond"/>
                <w:sz w:val="22"/>
                <w:szCs w:val="22"/>
              </w:rPr>
              <w:t xml:space="preserve">January Minutes were Approved </w:t>
            </w:r>
          </w:p>
          <w:p w:rsidR="0031508D" w:rsidRDefault="0031508D" w:rsidP="00AD430C">
            <w:pPr>
              <w:rPr>
                <w:rFonts w:ascii="Garamond" w:hAnsi="Garamond"/>
                <w:sz w:val="22"/>
                <w:szCs w:val="22"/>
              </w:rPr>
            </w:pPr>
          </w:p>
          <w:p w:rsidR="008E7896" w:rsidRDefault="008E7896" w:rsidP="00AD430C">
            <w:pPr>
              <w:rPr>
                <w:rFonts w:ascii="Garamond" w:hAnsi="Garamond"/>
                <w:sz w:val="22"/>
                <w:szCs w:val="22"/>
              </w:rPr>
            </w:pPr>
          </w:p>
          <w:p w:rsidR="00C35ED1" w:rsidRPr="00D53AAC" w:rsidRDefault="00C35ED1" w:rsidP="00001F0E">
            <w:pPr>
              <w:rPr>
                <w:rFonts w:ascii="Garamond" w:hAnsi="Garamond"/>
                <w:sz w:val="22"/>
                <w:szCs w:val="22"/>
              </w:rPr>
            </w:pPr>
          </w:p>
        </w:tc>
        <w:tc>
          <w:tcPr>
            <w:tcW w:w="2941" w:type="dxa"/>
          </w:tcPr>
          <w:p w:rsidR="0031508D" w:rsidRPr="00D72FB8" w:rsidRDefault="0031508D" w:rsidP="00E4328E">
            <w:pPr>
              <w:rPr>
                <w:rFonts w:ascii="Garamond" w:hAnsi="Garamond"/>
                <w:b/>
                <w:sz w:val="22"/>
                <w:szCs w:val="22"/>
              </w:rPr>
            </w:pPr>
          </w:p>
        </w:tc>
      </w:tr>
      <w:tr w:rsidR="00C35ED1" w:rsidRPr="008B235A" w:rsidTr="00CE5B70">
        <w:tc>
          <w:tcPr>
            <w:tcW w:w="2593" w:type="dxa"/>
          </w:tcPr>
          <w:p w:rsidR="00931582" w:rsidRDefault="00752457" w:rsidP="00420ED8">
            <w:pPr>
              <w:rPr>
                <w:rFonts w:ascii="Garamond" w:hAnsi="Garamond"/>
                <w:b/>
                <w:sz w:val="22"/>
              </w:rPr>
            </w:pPr>
            <w:r>
              <w:rPr>
                <w:rFonts w:ascii="Garamond" w:hAnsi="Garamond"/>
                <w:b/>
                <w:sz w:val="22"/>
              </w:rPr>
              <w:t xml:space="preserve">PRESENTATION: </w:t>
            </w:r>
          </w:p>
          <w:p w:rsidR="00420ED8" w:rsidRPr="00354972" w:rsidRDefault="001564A3" w:rsidP="00420ED8">
            <w:pPr>
              <w:rPr>
                <w:rFonts w:ascii="Garamond" w:hAnsi="Garamond"/>
                <w:b/>
                <w:sz w:val="22"/>
              </w:rPr>
            </w:pPr>
            <w:r>
              <w:rPr>
                <w:rFonts w:ascii="Garamond" w:hAnsi="Garamond"/>
                <w:b/>
                <w:sz w:val="22"/>
              </w:rPr>
              <w:t xml:space="preserve">Greater </w:t>
            </w:r>
            <w:r w:rsidR="00420ED8">
              <w:rPr>
                <w:rFonts w:ascii="Garamond" w:hAnsi="Garamond"/>
                <w:b/>
                <w:sz w:val="22"/>
              </w:rPr>
              <w:t>Douglas United Way</w:t>
            </w:r>
          </w:p>
        </w:tc>
        <w:tc>
          <w:tcPr>
            <w:tcW w:w="3816" w:type="dxa"/>
          </w:tcPr>
          <w:p w:rsidR="00D101AF" w:rsidRPr="00420ED8" w:rsidRDefault="00D101AF" w:rsidP="00D101AF">
            <w:pPr>
              <w:pStyle w:val="BodyText"/>
              <w:rPr>
                <w:i/>
                <w:szCs w:val="22"/>
              </w:rPr>
            </w:pPr>
          </w:p>
          <w:p w:rsidR="00420ED8" w:rsidRPr="00420ED8" w:rsidRDefault="00420ED8" w:rsidP="00420ED8">
            <w:pPr>
              <w:rPr>
                <w:rFonts w:ascii="Garamond" w:hAnsi="Garamond" w:cs="Segoe UI"/>
                <w:sz w:val="22"/>
                <w:szCs w:val="22"/>
              </w:rPr>
            </w:pPr>
            <w:r>
              <w:rPr>
                <w:rFonts w:ascii="Garamond" w:hAnsi="Garamond" w:cs="Segoe UI"/>
                <w:sz w:val="22"/>
                <w:szCs w:val="22"/>
              </w:rPr>
              <w:t>Bryan Trenkle the</w:t>
            </w:r>
            <w:r w:rsidRPr="00420ED8">
              <w:rPr>
                <w:rFonts w:ascii="Garamond" w:hAnsi="Garamond" w:cs="Segoe UI"/>
                <w:sz w:val="22"/>
                <w:szCs w:val="22"/>
              </w:rPr>
              <w:t xml:space="preserve"> executive </w:t>
            </w:r>
            <w:r>
              <w:rPr>
                <w:rFonts w:ascii="Garamond" w:hAnsi="Garamond" w:cs="Segoe UI"/>
                <w:sz w:val="22"/>
                <w:szCs w:val="22"/>
              </w:rPr>
              <w:t>director of Douglas United Ways. Each year for the last three years has ran campaigns that have</w:t>
            </w:r>
            <w:r w:rsidRPr="00420ED8">
              <w:rPr>
                <w:rFonts w:ascii="Garamond" w:hAnsi="Garamond" w:cs="Segoe UI"/>
                <w:sz w:val="22"/>
                <w:szCs w:val="22"/>
              </w:rPr>
              <w:t xml:space="preserve"> generated ove</w:t>
            </w:r>
            <w:r>
              <w:rPr>
                <w:rFonts w:ascii="Garamond" w:hAnsi="Garamond" w:cs="Segoe UI"/>
                <w:sz w:val="22"/>
                <w:szCs w:val="22"/>
              </w:rPr>
              <w:t>r $1.1 million dollars per year. They run</w:t>
            </w:r>
            <w:r w:rsidRPr="00420ED8">
              <w:rPr>
                <w:rFonts w:ascii="Garamond" w:hAnsi="Garamond" w:cs="Segoe UI"/>
                <w:sz w:val="22"/>
                <w:szCs w:val="22"/>
              </w:rPr>
              <w:t xml:space="preserve"> campaigns </w:t>
            </w:r>
            <w:r w:rsidR="00DC2D2C">
              <w:rPr>
                <w:rFonts w:ascii="Garamond" w:hAnsi="Garamond" w:cs="Segoe UI"/>
                <w:sz w:val="22"/>
                <w:szCs w:val="22"/>
              </w:rPr>
              <w:t>year round that</w:t>
            </w:r>
            <w:r w:rsidRPr="00420ED8">
              <w:rPr>
                <w:rFonts w:ascii="Garamond" w:hAnsi="Garamond" w:cs="Segoe UI"/>
                <w:sz w:val="22"/>
                <w:szCs w:val="22"/>
              </w:rPr>
              <w:t xml:space="preserve"> help the local YMCA, Salvation Army</w:t>
            </w:r>
            <w:r w:rsidR="00DC2D2C">
              <w:rPr>
                <w:rFonts w:ascii="Garamond" w:hAnsi="Garamond" w:cs="Segoe UI"/>
                <w:sz w:val="22"/>
                <w:szCs w:val="22"/>
              </w:rPr>
              <w:t>,</w:t>
            </w:r>
            <w:r w:rsidRPr="00420ED8">
              <w:rPr>
                <w:rFonts w:ascii="Garamond" w:hAnsi="Garamond" w:cs="Segoe UI"/>
                <w:sz w:val="22"/>
                <w:szCs w:val="22"/>
              </w:rPr>
              <w:t xml:space="preserve"> Boy</w:t>
            </w:r>
            <w:r w:rsidR="00DC2D2C">
              <w:rPr>
                <w:rFonts w:ascii="Garamond" w:hAnsi="Garamond" w:cs="Segoe UI"/>
                <w:sz w:val="22"/>
                <w:szCs w:val="22"/>
              </w:rPr>
              <w:t>s</w:t>
            </w:r>
            <w:r w:rsidRPr="00420ED8">
              <w:rPr>
                <w:rFonts w:ascii="Garamond" w:hAnsi="Garamond" w:cs="Segoe UI"/>
                <w:sz w:val="22"/>
                <w:szCs w:val="22"/>
              </w:rPr>
              <w:t xml:space="preserve"> and Girls</w:t>
            </w:r>
            <w:r w:rsidR="00DC2D2C">
              <w:rPr>
                <w:rFonts w:ascii="Garamond" w:hAnsi="Garamond" w:cs="Segoe UI"/>
                <w:sz w:val="22"/>
                <w:szCs w:val="22"/>
              </w:rPr>
              <w:t xml:space="preserve"> Club, and American Red Cross. The program has</w:t>
            </w:r>
            <w:r w:rsidRPr="00420ED8">
              <w:rPr>
                <w:rFonts w:ascii="Garamond" w:hAnsi="Garamond" w:cs="Segoe UI"/>
                <w:sz w:val="22"/>
                <w:szCs w:val="22"/>
              </w:rPr>
              <w:t xml:space="preserve"> raised over $25 million towards local nonprofits</w:t>
            </w:r>
            <w:r w:rsidR="00DC2D2C">
              <w:rPr>
                <w:rFonts w:ascii="Garamond" w:hAnsi="Garamond" w:cs="Segoe UI"/>
                <w:sz w:val="22"/>
                <w:szCs w:val="22"/>
              </w:rPr>
              <w:t>. As well as adding</w:t>
            </w:r>
            <w:r w:rsidRPr="00420ED8">
              <w:rPr>
                <w:rFonts w:ascii="Garamond" w:hAnsi="Garamond" w:cs="Segoe UI"/>
                <w:sz w:val="22"/>
                <w:szCs w:val="22"/>
              </w:rPr>
              <w:t xml:space="preserve"> collective impact funding to help the communities</w:t>
            </w:r>
            <w:r w:rsidR="00DC2D2C">
              <w:rPr>
                <w:rFonts w:ascii="Garamond" w:hAnsi="Garamond" w:cs="Segoe UI"/>
                <w:sz w:val="22"/>
                <w:szCs w:val="22"/>
              </w:rPr>
              <w:t>, which is an idea that will</w:t>
            </w:r>
            <w:r w:rsidRPr="00420ED8">
              <w:rPr>
                <w:rFonts w:ascii="Garamond" w:hAnsi="Garamond" w:cs="Segoe UI"/>
                <w:sz w:val="22"/>
                <w:szCs w:val="22"/>
              </w:rPr>
              <w:t xml:space="preserve"> give a pot </w:t>
            </w:r>
            <w:r w:rsidR="00DC2D2C">
              <w:rPr>
                <w:rFonts w:ascii="Garamond" w:hAnsi="Garamond" w:cs="Segoe UI"/>
                <w:sz w:val="22"/>
                <w:szCs w:val="22"/>
              </w:rPr>
              <w:t xml:space="preserve">of money to a community so </w:t>
            </w:r>
            <w:r w:rsidRPr="00420ED8">
              <w:rPr>
                <w:rFonts w:ascii="Garamond" w:hAnsi="Garamond" w:cs="Segoe UI"/>
                <w:sz w:val="22"/>
                <w:szCs w:val="22"/>
              </w:rPr>
              <w:t xml:space="preserve">they might </w:t>
            </w:r>
            <w:r w:rsidR="00DC2D2C">
              <w:rPr>
                <w:rFonts w:ascii="Garamond" w:hAnsi="Garamond" w:cs="Segoe UI"/>
                <w:sz w:val="22"/>
                <w:szCs w:val="22"/>
              </w:rPr>
              <w:t>have the funds to take on bigger projects and make a bigger impact on the community. They have s</w:t>
            </w:r>
            <w:r w:rsidRPr="00420ED8">
              <w:rPr>
                <w:rFonts w:ascii="Garamond" w:hAnsi="Garamond" w:cs="Segoe UI"/>
                <w:sz w:val="22"/>
                <w:szCs w:val="22"/>
              </w:rPr>
              <w:t>tarted the Housing Initiative Partnership that by 2020</w:t>
            </w:r>
            <w:r w:rsidR="00DC2D2C">
              <w:rPr>
                <w:rFonts w:ascii="Garamond" w:hAnsi="Garamond" w:cs="Segoe UI"/>
                <w:sz w:val="22"/>
                <w:szCs w:val="22"/>
              </w:rPr>
              <w:t xml:space="preserve"> is hoped to give all of Douglas County</w:t>
            </w:r>
            <w:r w:rsidRPr="00420ED8">
              <w:rPr>
                <w:rFonts w:ascii="Garamond" w:hAnsi="Garamond" w:cs="Segoe UI"/>
                <w:sz w:val="22"/>
                <w:szCs w:val="22"/>
              </w:rPr>
              <w:t xml:space="preserve"> access to safe hea</w:t>
            </w:r>
            <w:r w:rsidR="00DC2D2C">
              <w:rPr>
                <w:rFonts w:ascii="Garamond" w:hAnsi="Garamond" w:cs="Segoe UI"/>
                <w:sz w:val="22"/>
                <w:szCs w:val="22"/>
              </w:rPr>
              <w:t>lthy housing that is affordable. This program was brought about</w:t>
            </w:r>
            <w:r w:rsidRPr="00420ED8">
              <w:rPr>
                <w:rFonts w:ascii="Garamond" w:hAnsi="Garamond" w:cs="Segoe UI"/>
                <w:sz w:val="22"/>
                <w:szCs w:val="22"/>
              </w:rPr>
              <w:t xml:space="preserve"> to try to help the housing crisis the community is having. </w:t>
            </w:r>
            <w:r w:rsidR="00DC2D2C">
              <w:rPr>
                <w:rFonts w:ascii="Garamond" w:hAnsi="Garamond" w:cs="Segoe UI"/>
                <w:sz w:val="22"/>
                <w:szCs w:val="22"/>
              </w:rPr>
              <w:t xml:space="preserve">They are receiving plenty of backing and had </w:t>
            </w:r>
            <w:r w:rsidRPr="00420ED8">
              <w:rPr>
                <w:rFonts w:ascii="Garamond" w:hAnsi="Garamond" w:cs="Segoe UI"/>
                <w:sz w:val="22"/>
                <w:szCs w:val="22"/>
              </w:rPr>
              <w:t>26 organizations at the table at the last meeting wanting to be involved in this project</w:t>
            </w:r>
            <w:r w:rsidR="00DC2D2C">
              <w:rPr>
                <w:rFonts w:ascii="Garamond" w:hAnsi="Garamond" w:cs="Segoe UI"/>
                <w:sz w:val="22"/>
                <w:szCs w:val="22"/>
              </w:rPr>
              <w:t>. They are currently</w:t>
            </w:r>
            <w:r w:rsidRPr="00420ED8">
              <w:rPr>
                <w:rFonts w:ascii="Garamond" w:hAnsi="Garamond" w:cs="Segoe UI"/>
                <w:sz w:val="22"/>
                <w:szCs w:val="22"/>
              </w:rPr>
              <w:t xml:space="preserve"> looking into ghost properties</w:t>
            </w:r>
            <w:r w:rsidR="00DC2D2C">
              <w:rPr>
                <w:rFonts w:ascii="Garamond" w:hAnsi="Garamond" w:cs="Segoe UI"/>
                <w:sz w:val="22"/>
                <w:szCs w:val="22"/>
              </w:rPr>
              <w:t xml:space="preserve"> (or those tied up and not on the market yet)</w:t>
            </w:r>
            <w:r w:rsidRPr="00420ED8">
              <w:rPr>
                <w:rFonts w:ascii="Garamond" w:hAnsi="Garamond" w:cs="Segoe UI"/>
                <w:sz w:val="22"/>
                <w:szCs w:val="22"/>
              </w:rPr>
              <w:t xml:space="preserve"> and </w:t>
            </w:r>
            <w:r w:rsidR="00DC2D2C">
              <w:rPr>
                <w:rFonts w:ascii="Garamond" w:hAnsi="Garamond" w:cs="Segoe UI"/>
                <w:sz w:val="22"/>
                <w:szCs w:val="22"/>
              </w:rPr>
              <w:t>ways</w:t>
            </w:r>
            <w:r w:rsidRPr="00420ED8">
              <w:rPr>
                <w:rFonts w:ascii="Garamond" w:hAnsi="Garamond" w:cs="Segoe UI"/>
                <w:sz w:val="22"/>
                <w:szCs w:val="22"/>
              </w:rPr>
              <w:t xml:space="preserve"> to get them </w:t>
            </w:r>
            <w:r w:rsidR="00DC2D2C">
              <w:rPr>
                <w:rFonts w:ascii="Garamond" w:hAnsi="Garamond" w:cs="Segoe UI"/>
                <w:sz w:val="22"/>
                <w:szCs w:val="22"/>
              </w:rPr>
              <w:t>on the market faster while</w:t>
            </w:r>
            <w:r w:rsidRPr="00420ED8">
              <w:rPr>
                <w:rFonts w:ascii="Garamond" w:hAnsi="Garamond" w:cs="Segoe UI"/>
                <w:sz w:val="22"/>
                <w:szCs w:val="22"/>
              </w:rPr>
              <w:t xml:space="preserve"> getting them up to code. The majority of the campaign comes from the working and retirees in Douglas county, 1 in 3 people in the </w:t>
            </w:r>
            <w:r w:rsidRPr="00420ED8">
              <w:rPr>
                <w:rFonts w:ascii="Garamond" w:hAnsi="Garamond" w:cs="Segoe UI"/>
                <w:sz w:val="22"/>
                <w:szCs w:val="22"/>
              </w:rPr>
              <w:lastRenderedPageBreak/>
              <w:t xml:space="preserve">community will access something that the program offers and only 1 in 10 working members of the community give to the program. They are trying to increase the number of people that are currently giving to the campaigns, even if it’s minimal. </w:t>
            </w:r>
            <w:r w:rsidR="00DC2D2C">
              <w:rPr>
                <w:rFonts w:ascii="Garamond" w:hAnsi="Garamond" w:cs="Segoe UI"/>
                <w:sz w:val="22"/>
                <w:szCs w:val="22"/>
              </w:rPr>
              <w:t>The program is there to help</w:t>
            </w:r>
            <w:r w:rsidRPr="00420ED8">
              <w:rPr>
                <w:rFonts w:ascii="Garamond" w:hAnsi="Garamond" w:cs="Segoe UI"/>
                <w:sz w:val="22"/>
                <w:szCs w:val="22"/>
              </w:rPr>
              <w:t xml:space="preserve"> try to relieve the tra</w:t>
            </w:r>
            <w:r w:rsidR="00DC2D2C">
              <w:rPr>
                <w:rFonts w:ascii="Garamond" w:hAnsi="Garamond" w:cs="Segoe UI"/>
                <w:sz w:val="22"/>
                <w:szCs w:val="22"/>
              </w:rPr>
              <w:t>gedies that are happening in the community daily, things like children going without food or shelter.</w:t>
            </w:r>
            <w:r w:rsidRPr="00420ED8">
              <w:rPr>
                <w:rFonts w:ascii="Garamond" w:hAnsi="Garamond" w:cs="Segoe UI"/>
                <w:sz w:val="22"/>
                <w:szCs w:val="22"/>
              </w:rPr>
              <w:t xml:space="preserve"> The corporations</w:t>
            </w:r>
            <w:r w:rsidR="00DC2D2C">
              <w:rPr>
                <w:rFonts w:ascii="Garamond" w:hAnsi="Garamond" w:cs="Segoe UI"/>
                <w:sz w:val="22"/>
                <w:szCs w:val="22"/>
              </w:rPr>
              <w:t xml:space="preserve"> that are matching donations are changing the way they donate, which is effecting United Way immensely, and the community as they are giving to organizations outside of Douglas County.</w:t>
            </w:r>
            <w:r w:rsidRPr="00420ED8">
              <w:rPr>
                <w:rFonts w:ascii="Garamond" w:hAnsi="Garamond" w:cs="Segoe UI"/>
                <w:sz w:val="22"/>
                <w:szCs w:val="22"/>
              </w:rPr>
              <w:t xml:space="preserve"> They have a program with a discount prescription costs</w:t>
            </w:r>
            <w:r w:rsidR="00DC2D2C">
              <w:rPr>
                <w:rFonts w:ascii="Garamond" w:hAnsi="Garamond" w:cs="Segoe UI"/>
                <w:sz w:val="22"/>
                <w:szCs w:val="22"/>
              </w:rPr>
              <w:t xml:space="preserve"> which has</w:t>
            </w:r>
            <w:r w:rsidRPr="00420ED8">
              <w:rPr>
                <w:rFonts w:ascii="Garamond" w:hAnsi="Garamond" w:cs="Segoe UI"/>
                <w:sz w:val="22"/>
                <w:szCs w:val="22"/>
              </w:rPr>
              <w:t xml:space="preserve"> saved Douglas County $102,00 in the past year. The majority of the money raised in Douglas County stays here.  So, the goal for the year is how to get the 9 out of 10 that don’t participate, to start giving, and</w:t>
            </w:r>
            <w:r w:rsidR="00DC2D2C">
              <w:rPr>
                <w:rFonts w:ascii="Garamond" w:hAnsi="Garamond" w:cs="Segoe UI"/>
                <w:sz w:val="22"/>
                <w:szCs w:val="22"/>
              </w:rPr>
              <w:t xml:space="preserve"> figuring out</w:t>
            </w:r>
            <w:r w:rsidRPr="00420ED8">
              <w:rPr>
                <w:rFonts w:ascii="Garamond" w:hAnsi="Garamond" w:cs="Segoe UI"/>
                <w:sz w:val="22"/>
                <w:szCs w:val="22"/>
              </w:rPr>
              <w:t xml:space="preserve"> how to increase the donor base. </w:t>
            </w:r>
          </w:p>
          <w:p w:rsidR="008F5D62" w:rsidRPr="00420ED8" w:rsidRDefault="008F5D62" w:rsidP="00420ED8">
            <w:pPr>
              <w:pStyle w:val="BodyText"/>
              <w:rPr>
                <w:i/>
                <w:szCs w:val="22"/>
              </w:rPr>
            </w:pPr>
          </w:p>
        </w:tc>
        <w:tc>
          <w:tcPr>
            <w:tcW w:w="2941" w:type="dxa"/>
          </w:tcPr>
          <w:p w:rsidR="00D14FF4" w:rsidRPr="00C35ED1" w:rsidRDefault="00D14FF4" w:rsidP="00223B63">
            <w:pPr>
              <w:rPr>
                <w:rFonts w:ascii="Garamond" w:hAnsi="Garamond"/>
                <w:sz w:val="22"/>
                <w:szCs w:val="22"/>
              </w:rPr>
            </w:pPr>
          </w:p>
        </w:tc>
      </w:tr>
      <w:tr w:rsidR="00752457" w:rsidRPr="008B235A" w:rsidTr="00CE5B70">
        <w:tc>
          <w:tcPr>
            <w:tcW w:w="2593" w:type="dxa"/>
          </w:tcPr>
          <w:p w:rsidR="00752457" w:rsidRPr="00F63A3F" w:rsidRDefault="001564A3" w:rsidP="001564A3">
            <w:pPr>
              <w:rPr>
                <w:rFonts w:ascii="Garamond" w:hAnsi="Garamond"/>
                <w:b/>
                <w:sz w:val="22"/>
              </w:rPr>
            </w:pPr>
            <w:r>
              <w:rPr>
                <w:rFonts w:ascii="Garamond" w:hAnsi="Garamond"/>
                <w:b/>
                <w:sz w:val="22"/>
              </w:rPr>
              <w:t>Director’s Report</w:t>
            </w:r>
          </w:p>
        </w:tc>
        <w:tc>
          <w:tcPr>
            <w:tcW w:w="3816" w:type="dxa"/>
          </w:tcPr>
          <w:p w:rsidR="008F3618" w:rsidRPr="00433AD1" w:rsidRDefault="008F3618" w:rsidP="008F3618">
            <w:pPr>
              <w:rPr>
                <w:rFonts w:ascii="Garamond" w:hAnsi="Garamond" w:cs="Segoe UI"/>
                <w:sz w:val="22"/>
                <w:szCs w:val="22"/>
              </w:rPr>
            </w:pPr>
            <w:r>
              <w:rPr>
                <w:rFonts w:ascii="Garamond" w:hAnsi="Garamond" w:cs="Segoe UI"/>
                <w:sz w:val="22"/>
                <w:szCs w:val="22"/>
              </w:rPr>
              <w:t>Gillian Wesenberg announced that</w:t>
            </w:r>
            <w:r w:rsidRPr="00433AD1">
              <w:rPr>
                <w:rFonts w:ascii="Garamond" w:hAnsi="Garamond" w:cs="Segoe UI"/>
                <w:sz w:val="22"/>
                <w:szCs w:val="22"/>
              </w:rPr>
              <w:t xml:space="preserve"> Portland State University will be in Douglas County May 11</w:t>
            </w:r>
            <w:r w:rsidRPr="00433AD1">
              <w:rPr>
                <w:rFonts w:ascii="Garamond" w:hAnsi="Garamond" w:cs="Segoe UI"/>
                <w:sz w:val="22"/>
                <w:szCs w:val="22"/>
                <w:vertAlign w:val="superscript"/>
              </w:rPr>
              <w:t>th</w:t>
            </w:r>
            <w:r>
              <w:rPr>
                <w:rFonts w:ascii="Garamond" w:hAnsi="Garamond" w:cs="Segoe UI"/>
                <w:sz w:val="22"/>
                <w:szCs w:val="22"/>
              </w:rPr>
              <w:t>, urging everyone that is able to attend.</w:t>
            </w:r>
            <w:r w:rsidRPr="00433AD1">
              <w:rPr>
                <w:rFonts w:ascii="Garamond" w:hAnsi="Garamond" w:cs="Segoe UI"/>
                <w:sz w:val="22"/>
                <w:szCs w:val="22"/>
              </w:rPr>
              <w:t xml:space="preserve"> Preschool Promise is doing very well in both Klamath and Douglas Counties.</w:t>
            </w:r>
            <w:r>
              <w:rPr>
                <w:rFonts w:ascii="Garamond" w:hAnsi="Garamond" w:cs="Segoe UI"/>
                <w:sz w:val="22"/>
                <w:szCs w:val="22"/>
              </w:rPr>
              <w:t xml:space="preserve"> Klamath has a 5-star rating and</w:t>
            </w:r>
            <w:r w:rsidRPr="00433AD1">
              <w:rPr>
                <w:rFonts w:ascii="Garamond" w:hAnsi="Garamond" w:cs="Segoe UI"/>
                <w:sz w:val="22"/>
                <w:szCs w:val="22"/>
              </w:rPr>
              <w:t xml:space="preserve"> Douglas County is working towards their li</w:t>
            </w:r>
            <w:r>
              <w:rPr>
                <w:rFonts w:ascii="Garamond" w:hAnsi="Garamond" w:cs="Segoe UI"/>
                <w:sz w:val="22"/>
                <w:szCs w:val="22"/>
              </w:rPr>
              <w:t>censing and Oregon registry, and will be</w:t>
            </w:r>
            <w:r w:rsidRPr="00433AD1">
              <w:rPr>
                <w:rFonts w:ascii="Garamond" w:hAnsi="Garamond" w:cs="Segoe UI"/>
                <w:sz w:val="22"/>
                <w:szCs w:val="22"/>
              </w:rPr>
              <w:t xml:space="preserve"> having meetings with all of the school sites in the county. Preschool</w:t>
            </w:r>
            <w:r>
              <w:rPr>
                <w:rFonts w:ascii="Garamond" w:hAnsi="Garamond" w:cs="Segoe UI"/>
                <w:sz w:val="22"/>
                <w:szCs w:val="22"/>
              </w:rPr>
              <w:t xml:space="preserve"> Promise</w:t>
            </w:r>
            <w:r w:rsidRPr="00433AD1">
              <w:rPr>
                <w:rFonts w:ascii="Garamond" w:hAnsi="Garamond" w:cs="Segoe UI"/>
                <w:sz w:val="22"/>
                <w:szCs w:val="22"/>
              </w:rPr>
              <w:t xml:space="preserve"> is up to 200% of poverty, and is wo</w:t>
            </w:r>
            <w:r>
              <w:rPr>
                <w:rFonts w:ascii="Garamond" w:hAnsi="Garamond" w:cs="Segoe UI"/>
                <w:sz w:val="22"/>
                <w:szCs w:val="22"/>
              </w:rPr>
              <w:t>rking with Head Start to try to include</w:t>
            </w:r>
            <w:r w:rsidRPr="00433AD1">
              <w:rPr>
                <w:rFonts w:ascii="Garamond" w:hAnsi="Garamond" w:cs="Segoe UI"/>
                <w:sz w:val="22"/>
                <w:szCs w:val="22"/>
              </w:rPr>
              <w:t xml:space="preserve"> the entire community. The funding is only paying for a certain number of spots in each district. </w:t>
            </w:r>
            <w:r>
              <w:rPr>
                <w:rFonts w:ascii="Garamond" w:hAnsi="Garamond" w:cs="Segoe UI"/>
                <w:sz w:val="22"/>
                <w:szCs w:val="22"/>
              </w:rPr>
              <w:t>Had a s</w:t>
            </w:r>
            <w:r w:rsidR="001564A3">
              <w:rPr>
                <w:rFonts w:ascii="Garamond" w:hAnsi="Garamond" w:cs="Segoe UI"/>
                <w:sz w:val="22"/>
                <w:szCs w:val="22"/>
              </w:rPr>
              <w:t>ite visit and the state reps</w:t>
            </w:r>
            <w:r w:rsidRPr="00433AD1">
              <w:rPr>
                <w:rFonts w:ascii="Garamond" w:hAnsi="Garamond" w:cs="Segoe UI"/>
                <w:sz w:val="22"/>
                <w:szCs w:val="22"/>
              </w:rPr>
              <w:t xml:space="preserve"> would like more analysis and utilization of data to decide strategies and wanting to strengthen </w:t>
            </w:r>
            <w:r w:rsidR="001564A3">
              <w:rPr>
                <w:rFonts w:ascii="Garamond" w:hAnsi="Garamond" w:cs="Segoe UI"/>
                <w:sz w:val="22"/>
                <w:szCs w:val="22"/>
              </w:rPr>
              <w:t>regionally our governance</w:t>
            </w:r>
            <w:r w:rsidRPr="00433AD1">
              <w:rPr>
                <w:rFonts w:ascii="Garamond" w:hAnsi="Garamond" w:cs="Segoe UI"/>
                <w:sz w:val="22"/>
                <w:szCs w:val="22"/>
              </w:rPr>
              <w:t xml:space="preserve"> council</w:t>
            </w:r>
            <w:r>
              <w:rPr>
                <w:rFonts w:ascii="Garamond" w:hAnsi="Garamond" w:cs="Segoe UI"/>
                <w:sz w:val="22"/>
                <w:szCs w:val="22"/>
              </w:rPr>
              <w:t>. She then</w:t>
            </w:r>
            <w:r w:rsidRPr="00433AD1">
              <w:rPr>
                <w:rFonts w:ascii="Garamond" w:hAnsi="Garamond" w:cs="Segoe UI"/>
                <w:sz w:val="22"/>
                <w:szCs w:val="22"/>
              </w:rPr>
              <w:t xml:space="preserve"> announced</w:t>
            </w:r>
            <w:r>
              <w:rPr>
                <w:rFonts w:ascii="Garamond" w:hAnsi="Garamond" w:cs="Segoe UI"/>
                <w:sz w:val="22"/>
                <w:szCs w:val="22"/>
              </w:rPr>
              <w:t xml:space="preserve"> the</w:t>
            </w:r>
            <w:r w:rsidRPr="00433AD1">
              <w:rPr>
                <w:rFonts w:ascii="Garamond" w:hAnsi="Garamond" w:cs="Segoe UI"/>
                <w:sz w:val="22"/>
                <w:szCs w:val="22"/>
              </w:rPr>
              <w:t xml:space="preserve"> regional retreat in Medford on May 15</w:t>
            </w:r>
            <w:r w:rsidRPr="00433AD1">
              <w:rPr>
                <w:rFonts w:ascii="Garamond" w:hAnsi="Garamond" w:cs="Segoe UI"/>
                <w:sz w:val="22"/>
                <w:szCs w:val="22"/>
                <w:vertAlign w:val="superscript"/>
              </w:rPr>
              <w:t>th</w:t>
            </w:r>
            <w:r w:rsidRPr="00433AD1">
              <w:rPr>
                <w:rFonts w:ascii="Garamond" w:hAnsi="Garamond" w:cs="Segoe UI"/>
                <w:sz w:val="22"/>
                <w:szCs w:val="22"/>
              </w:rPr>
              <w:t xml:space="preserve"> </w:t>
            </w:r>
            <w:r>
              <w:rPr>
                <w:rFonts w:ascii="Garamond" w:hAnsi="Garamond" w:cs="Segoe UI"/>
                <w:sz w:val="22"/>
                <w:szCs w:val="22"/>
              </w:rPr>
              <w:t xml:space="preserve">which is designed to help with </w:t>
            </w:r>
            <w:r w:rsidRPr="00433AD1">
              <w:rPr>
                <w:rFonts w:ascii="Garamond" w:hAnsi="Garamond" w:cs="Segoe UI"/>
                <w:sz w:val="22"/>
                <w:szCs w:val="22"/>
              </w:rPr>
              <w:t>finding ways to work collectively as two counties.  The state is focusing espe</w:t>
            </w:r>
            <w:r>
              <w:rPr>
                <w:rFonts w:ascii="Garamond" w:hAnsi="Garamond" w:cs="Segoe UI"/>
                <w:sz w:val="22"/>
                <w:szCs w:val="22"/>
              </w:rPr>
              <w:t xml:space="preserve">cially on people of color, having had, and continuing to have </w:t>
            </w:r>
            <w:r w:rsidRPr="00433AD1">
              <w:rPr>
                <w:rFonts w:ascii="Garamond" w:hAnsi="Garamond" w:cs="Segoe UI"/>
                <w:sz w:val="22"/>
                <w:szCs w:val="22"/>
              </w:rPr>
              <w:t>special racism training</w:t>
            </w:r>
            <w:r>
              <w:rPr>
                <w:rFonts w:ascii="Garamond" w:hAnsi="Garamond" w:cs="Segoe UI"/>
                <w:sz w:val="22"/>
                <w:szCs w:val="22"/>
              </w:rPr>
              <w:t>.</w:t>
            </w:r>
            <w:r w:rsidRPr="00433AD1">
              <w:rPr>
                <w:rFonts w:ascii="Garamond" w:hAnsi="Garamond" w:cs="Segoe UI"/>
                <w:sz w:val="22"/>
                <w:szCs w:val="22"/>
              </w:rPr>
              <w:t xml:space="preserve"> Those are teaching how to identify the children who are needing the most amount of help, and trying to get more parent involvement. </w:t>
            </w:r>
            <w:r w:rsidR="001564A3">
              <w:rPr>
                <w:rFonts w:ascii="Garamond" w:hAnsi="Garamond" w:cs="Segoe UI"/>
                <w:sz w:val="22"/>
                <w:szCs w:val="22"/>
              </w:rPr>
              <w:t xml:space="preserve">The state will send a final report in the future. </w:t>
            </w:r>
          </w:p>
          <w:p w:rsidR="008F3618" w:rsidRPr="00433AD1" w:rsidRDefault="008F3618" w:rsidP="008F3618">
            <w:pPr>
              <w:rPr>
                <w:rFonts w:ascii="Garamond" w:hAnsi="Garamond" w:cs="Segoe UI"/>
                <w:sz w:val="22"/>
                <w:szCs w:val="22"/>
              </w:rPr>
            </w:pPr>
          </w:p>
          <w:p w:rsidR="00752457" w:rsidRPr="00F63A3F" w:rsidRDefault="00752457" w:rsidP="008F3618">
            <w:pPr>
              <w:pStyle w:val="BodyText"/>
              <w:rPr>
                <w:b/>
                <w:szCs w:val="22"/>
                <w:u w:val="single"/>
              </w:rPr>
            </w:pPr>
          </w:p>
        </w:tc>
        <w:tc>
          <w:tcPr>
            <w:tcW w:w="2941" w:type="dxa"/>
          </w:tcPr>
          <w:p w:rsidR="00752457" w:rsidRPr="00C35ED1" w:rsidRDefault="00752457" w:rsidP="00223B63">
            <w:pPr>
              <w:rPr>
                <w:rFonts w:ascii="Garamond" w:hAnsi="Garamond"/>
                <w:sz w:val="22"/>
                <w:szCs w:val="22"/>
              </w:rPr>
            </w:pPr>
          </w:p>
        </w:tc>
      </w:tr>
      <w:tr w:rsidR="00752457" w:rsidRPr="008B235A" w:rsidTr="00CE5B70">
        <w:tc>
          <w:tcPr>
            <w:tcW w:w="2593" w:type="dxa"/>
          </w:tcPr>
          <w:p w:rsidR="00752457" w:rsidRDefault="00752457" w:rsidP="00230D68">
            <w:pPr>
              <w:rPr>
                <w:rFonts w:ascii="Garamond" w:hAnsi="Garamond"/>
                <w:b/>
                <w:sz w:val="22"/>
              </w:rPr>
            </w:pPr>
            <w:r>
              <w:rPr>
                <w:rFonts w:ascii="Garamond" w:hAnsi="Garamond"/>
                <w:b/>
                <w:sz w:val="22"/>
              </w:rPr>
              <w:t xml:space="preserve">Update from </w:t>
            </w:r>
            <w:r w:rsidR="00230D68">
              <w:rPr>
                <w:rFonts w:ascii="Garamond" w:hAnsi="Garamond"/>
                <w:b/>
                <w:sz w:val="22"/>
              </w:rPr>
              <w:t>Business Champions for Kids</w:t>
            </w:r>
          </w:p>
        </w:tc>
        <w:tc>
          <w:tcPr>
            <w:tcW w:w="3816" w:type="dxa"/>
          </w:tcPr>
          <w:p w:rsidR="00752457" w:rsidRDefault="001564A3" w:rsidP="008F3618">
            <w:pPr>
              <w:pStyle w:val="BodyText"/>
              <w:rPr>
                <w:szCs w:val="22"/>
              </w:rPr>
            </w:pPr>
            <w:r>
              <w:rPr>
                <w:rFonts w:cs="Segoe UI"/>
                <w:szCs w:val="22"/>
              </w:rPr>
              <w:t>Julie Murray</w:t>
            </w:r>
            <w:r w:rsidR="008F3618">
              <w:rPr>
                <w:rFonts w:cs="Segoe UI"/>
                <w:szCs w:val="22"/>
              </w:rPr>
              <w:t xml:space="preserve"> is i</w:t>
            </w:r>
            <w:r w:rsidR="008F3618" w:rsidRPr="00433AD1">
              <w:rPr>
                <w:rFonts w:cs="Segoe UI"/>
                <w:szCs w:val="22"/>
              </w:rPr>
              <w:t>n charge of regional coordination of parenting hub,</w:t>
            </w:r>
            <w:r w:rsidR="008F3618">
              <w:rPr>
                <w:rFonts w:cs="Segoe UI"/>
                <w:szCs w:val="22"/>
              </w:rPr>
              <w:t xml:space="preserve"> and is</w:t>
            </w:r>
            <w:r w:rsidR="008F3618" w:rsidRPr="00433AD1">
              <w:rPr>
                <w:rFonts w:cs="Segoe UI"/>
                <w:szCs w:val="22"/>
              </w:rPr>
              <w:t xml:space="preserve"> implementing</w:t>
            </w:r>
            <w:r w:rsidR="008F3618">
              <w:rPr>
                <w:rFonts w:cs="Segoe UI"/>
                <w:szCs w:val="22"/>
              </w:rPr>
              <w:t xml:space="preserve"> a</w:t>
            </w:r>
            <w:r w:rsidR="008F3618" w:rsidRPr="00433AD1">
              <w:rPr>
                <w:rFonts w:cs="Segoe UI"/>
                <w:szCs w:val="22"/>
              </w:rPr>
              <w:t xml:space="preserve"> </w:t>
            </w:r>
            <w:r w:rsidR="008F3618">
              <w:rPr>
                <w:rFonts w:cs="Segoe UI"/>
                <w:szCs w:val="22"/>
              </w:rPr>
              <w:t>new program; Business C</w:t>
            </w:r>
            <w:r w:rsidR="008F3618" w:rsidRPr="00433AD1">
              <w:rPr>
                <w:rFonts w:cs="Segoe UI"/>
                <w:szCs w:val="22"/>
              </w:rPr>
              <w:t xml:space="preserve">hampions for </w:t>
            </w:r>
            <w:r w:rsidR="008F3618">
              <w:rPr>
                <w:rFonts w:cs="Segoe UI"/>
                <w:szCs w:val="22"/>
              </w:rPr>
              <w:t>K</w:t>
            </w:r>
            <w:r w:rsidR="008F3618" w:rsidRPr="00433AD1">
              <w:rPr>
                <w:rFonts w:cs="Segoe UI"/>
                <w:szCs w:val="22"/>
              </w:rPr>
              <w:t xml:space="preserve">ids. </w:t>
            </w:r>
            <w:r w:rsidR="008F3618">
              <w:rPr>
                <w:rFonts w:cs="Segoe UI"/>
                <w:szCs w:val="22"/>
              </w:rPr>
              <w:t>This program is l</w:t>
            </w:r>
            <w:r w:rsidR="008F3618" w:rsidRPr="00433AD1">
              <w:rPr>
                <w:rFonts w:cs="Segoe UI"/>
                <w:szCs w:val="22"/>
              </w:rPr>
              <w:t xml:space="preserve">ooking to reach out to business to support </w:t>
            </w:r>
            <w:r w:rsidR="008F3618">
              <w:rPr>
                <w:rFonts w:cs="Segoe UI"/>
                <w:szCs w:val="22"/>
              </w:rPr>
              <w:t xml:space="preserve">family friendly work practices, </w:t>
            </w:r>
            <w:r w:rsidR="008F3618" w:rsidRPr="00433AD1">
              <w:rPr>
                <w:rFonts w:cs="Segoe UI"/>
                <w:szCs w:val="22"/>
              </w:rPr>
              <w:t>which will be piloting next year.</w:t>
            </w:r>
            <w:r>
              <w:rPr>
                <w:rFonts w:cs="Segoe UI"/>
                <w:szCs w:val="22"/>
              </w:rPr>
              <w:t xml:space="preserve"> Business and Industry are interested in being involved in Early Education. They have funding from the TFFF and other to others to launch the program. </w:t>
            </w:r>
          </w:p>
        </w:tc>
        <w:tc>
          <w:tcPr>
            <w:tcW w:w="2941" w:type="dxa"/>
          </w:tcPr>
          <w:p w:rsidR="00752457" w:rsidRPr="00C35ED1" w:rsidRDefault="00752457" w:rsidP="008F5D62">
            <w:pPr>
              <w:rPr>
                <w:rFonts w:ascii="Garamond" w:hAnsi="Garamond"/>
                <w:sz w:val="22"/>
                <w:szCs w:val="22"/>
              </w:rPr>
            </w:pPr>
          </w:p>
        </w:tc>
      </w:tr>
      <w:tr w:rsidR="00752457" w:rsidRPr="008B235A" w:rsidTr="00CE5B70">
        <w:tc>
          <w:tcPr>
            <w:tcW w:w="2593" w:type="dxa"/>
          </w:tcPr>
          <w:p w:rsidR="00752457" w:rsidRDefault="00752457" w:rsidP="00ED293E">
            <w:pPr>
              <w:rPr>
                <w:rFonts w:ascii="Garamond" w:hAnsi="Garamond"/>
                <w:b/>
                <w:sz w:val="22"/>
              </w:rPr>
            </w:pPr>
            <w:r>
              <w:rPr>
                <w:rFonts w:ascii="Garamond" w:hAnsi="Garamond"/>
                <w:b/>
                <w:sz w:val="22"/>
              </w:rPr>
              <w:t>General Discussion</w:t>
            </w:r>
          </w:p>
        </w:tc>
        <w:tc>
          <w:tcPr>
            <w:tcW w:w="3816" w:type="dxa"/>
          </w:tcPr>
          <w:p w:rsidR="008F3618" w:rsidRPr="00433AD1" w:rsidRDefault="008F3618" w:rsidP="008F3618">
            <w:pPr>
              <w:rPr>
                <w:rFonts w:ascii="Garamond" w:hAnsi="Garamond" w:cs="Segoe UI"/>
                <w:sz w:val="22"/>
                <w:szCs w:val="22"/>
              </w:rPr>
            </w:pPr>
            <w:r>
              <w:rPr>
                <w:rFonts w:ascii="Garamond" w:hAnsi="Garamond" w:cs="Segoe UI"/>
                <w:sz w:val="22"/>
                <w:szCs w:val="22"/>
              </w:rPr>
              <w:t>Vanessa Pingleton and t</w:t>
            </w:r>
            <w:r w:rsidRPr="00433AD1">
              <w:rPr>
                <w:rFonts w:ascii="Garamond" w:hAnsi="Garamond" w:cs="Segoe UI"/>
                <w:sz w:val="22"/>
                <w:szCs w:val="22"/>
              </w:rPr>
              <w:t xml:space="preserve">he Home Visiting Project got approved to have the hub house the coordinated referral and family resource facilitators. They have made a rough draft of the initial referral form and are continuing to build the referral process. The group is hoping for a soft roll out at the end of June possibly July. </w:t>
            </w:r>
            <w:r>
              <w:rPr>
                <w:rFonts w:ascii="Garamond" w:hAnsi="Garamond" w:cs="Segoe UI"/>
                <w:sz w:val="22"/>
                <w:szCs w:val="22"/>
              </w:rPr>
              <w:t xml:space="preserve">The </w:t>
            </w:r>
            <w:r w:rsidRPr="00433AD1">
              <w:rPr>
                <w:rFonts w:ascii="Garamond" w:hAnsi="Garamond" w:cs="Segoe UI"/>
                <w:sz w:val="22"/>
                <w:szCs w:val="22"/>
              </w:rPr>
              <w:t xml:space="preserve">Yoncalla Early Works and Children Library have offered to help. The program is progressing very nicely with 85% attendance for each county and leadership at 86%. </w:t>
            </w:r>
          </w:p>
          <w:p w:rsidR="008F3618" w:rsidRPr="00433AD1" w:rsidRDefault="008F3618" w:rsidP="008F3618">
            <w:pPr>
              <w:rPr>
                <w:rFonts w:ascii="Garamond" w:hAnsi="Garamond" w:cs="Segoe UI"/>
                <w:sz w:val="22"/>
                <w:szCs w:val="22"/>
              </w:rPr>
            </w:pPr>
          </w:p>
          <w:p w:rsidR="008F3618" w:rsidRPr="00433AD1" w:rsidRDefault="001564A3" w:rsidP="008F3618">
            <w:pPr>
              <w:rPr>
                <w:rFonts w:ascii="Garamond" w:hAnsi="Garamond" w:cs="Segoe UI"/>
                <w:sz w:val="22"/>
                <w:szCs w:val="22"/>
              </w:rPr>
            </w:pPr>
            <w:r>
              <w:rPr>
                <w:rFonts w:ascii="Garamond" w:hAnsi="Garamond" w:cs="Segoe UI"/>
                <w:sz w:val="22"/>
                <w:szCs w:val="22"/>
              </w:rPr>
              <w:t>Charlene Stutes</w:t>
            </w:r>
            <w:r w:rsidR="008F3618">
              <w:rPr>
                <w:rFonts w:ascii="Garamond" w:hAnsi="Garamond" w:cs="Segoe UI"/>
                <w:sz w:val="22"/>
                <w:szCs w:val="22"/>
              </w:rPr>
              <w:t xml:space="preserve"> announced that </w:t>
            </w:r>
            <w:r w:rsidR="008F3618" w:rsidRPr="00433AD1">
              <w:rPr>
                <w:rFonts w:ascii="Garamond" w:hAnsi="Garamond" w:cs="Segoe UI"/>
                <w:sz w:val="22"/>
                <w:szCs w:val="22"/>
              </w:rPr>
              <w:t>Klamath County is working on putting together the beginnings of an emerging relief nursery.</w:t>
            </w:r>
          </w:p>
          <w:p w:rsidR="008F3618" w:rsidRPr="00433AD1" w:rsidRDefault="008F3618" w:rsidP="008F3618">
            <w:pPr>
              <w:rPr>
                <w:rFonts w:ascii="Garamond" w:hAnsi="Garamond" w:cs="Segoe UI"/>
                <w:sz w:val="22"/>
                <w:szCs w:val="22"/>
              </w:rPr>
            </w:pPr>
          </w:p>
          <w:p w:rsidR="008F3618" w:rsidRPr="00433AD1" w:rsidRDefault="008F3618" w:rsidP="008F3618">
            <w:pPr>
              <w:rPr>
                <w:rFonts w:ascii="Garamond" w:hAnsi="Garamond" w:cs="Segoe UI"/>
                <w:sz w:val="22"/>
                <w:szCs w:val="22"/>
              </w:rPr>
            </w:pPr>
            <w:r w:rsidRPr="008F3618">
              <w:rPr>
                <w:rFonts w:ascii="Garamond" w:hAnsi="Garamond" w:cs="Segoe UI"/>
                <w:sz w:val="22"/>
                <w:szCs w:val="22"/>
              </w:rPr>
              <w:t>Diane Hazen</w:t>
            </w:r>
            <w:r w:rsidRPr="00433AD1">
              <w:rPr>
                <w:rFonts w:ascii="Garamond" w:hAnsi="Garamond" w:cs="Segoe UI"/>
                <w:sz w:val="22"/>
                <w:szCs w:val="22"/>
              </w:rPr>
              <w:t xml:space="preserve"> </w:t>
            </w:r>
            <w:r>
              <w:rPr>
                <w:rFonts w:ascii="Garamond" w:hAnsi="Garamond" w:cs="Segoe UI"/>
                <w:sz w:val="22"/>
                <w:szCs w:val="22"/>
              </w:rPr>
              <w:t>and t</w:t>
            </w:r>
            <w:r w:rsidRPr="00433AD1">
              <w:rPr>
                <w:rFonts w:ascii="Garamond" w:hAnsi="Garamond" w:cs="Segoe UI"/>
                <w:sz w:val="22"/>
                <w:szCs w:val="22"/>
              </w:rPr>
              <w:t>he Family Relief Nursery has satellites in Creswell, North Douglas (Drain), and Cottage Grove. North Douglas Betterment Committee is in the process of fund raising to build a new building on Eagle Valley Road in Yoncalla as a part of their multi-phase project. The first phase of which is a building primarily for the Family Relief Nursery, but is also intended to be for the community and to incorporate Yoncalla Early Works Projects and things that are happening in the entire North Douglas area. The second phase is building a youth center building skills and offering services. The third phase will be an agricultural center and the la</w:t>
            </w:r>
            <w:r w:rsidR="001564A3">
              <w:rPr>
                <w:rFonts w:ascii="Garamond" w:hAnsi="Garamond" w:cs="Segoe UI"/>
                <w:sz w:val="22"/>
                <w:szCs w:val="22"/>
              </w:rPr>
              <w:t>st phase is a senior housing</w:t>
            </w:r>
            <w:r w:rsidRPr="00433AD1">
              <w:rPr>
                <w:rFonts w:ascii="Garamond" w:hAnsi="Garamond" w:cs="Segoe UI"/>
                <w:sz w:val="22"/>
                <w:szCs w:val="22"/>
              </w:rPr>
              <w:t xml:space="preserve"> facility.</w:t>
            </w:r>
          </w:p>
          <w:p w:rsidR="008F3618" w:rsidRPr="00433AD1" w:rsidRDefault="008F3618" w:rsidP="008F3618">
            <w:pPr>
              <w:rPr>
                <w:rFonts w:ascii="Garamond" w:hAnsi="Garamond" w:cs="Segoe UI"/>
                <w:sz w:val="22"/>
                <w:szCs w:val="22"/>
              </w:rPr>
            </w:pPr>
          </w:p>
          <w:p w:rsidR="008F3618" w:rsidRPr="00433AD1" w:rsidRDefault="001564A3" w:rsidP="008F3618">
            <w:pPr>
              <w:rPr>
                <w:rFonts w:ascii="Garamond" w:hAnsi="Garamond" w:cs="Segoe UI"/>
                <w:sz w:val="22"/>
                <w:szCs w:val="22"/>
              </w:rPr>
            </w:pPr>
            <w:r>
              <w:rPr>
                <w:rFonts w:ascii="Garamond" w:hAnsi="Garamond" w:cs="Segoe UI"/>
                <w:sz w:val="22"/>
                <w:szCs w:val="22"/>
              </w:rPr>
              <w:t>Analicia Nicholson</w:t>
            </w:r>
            <w:r w:rsidR="00230D68">
              <w:rPr>
                <w:rFonts w:ascii="Garamond" w:hAnsi="Garamond" w:cs="Segoe UI"/>
                <w:sz w:val="22"/>
                <w:szCs w:val="22"/>
              </w:rPr>
              <w:t xml:space="preserve"> announced that p</w:t>
            </w:r>
            <w:r w:rsidR="008F3618" w:rsidRPr="00433AD1">
              <w:rPr>
                <w:rFonts w:ascii="Garamond" w:hAnsi="Garamond" w:cs="Segoe UI"/>
                <w:sz w:val="22"/>
                <w:szCs w:val="22"/>
              </w:rPr>
              <w:t>arenting spring classes have started. 20 people attend the class Taming the Tantrum. Business Champions for Kids is progressing well and has received funding form the Ford Family Foundation and some other funders.</w:t>
            </w:r>
          </w:p>
          <w:p w:rsidR="00D7408C" w:rsidRDefault="00D7408C" w:rsidP="00D7408C">
            <w:pPr>
              <w:pStyle w:val="BodyText"/>
              <w:rPr>
                <w:szCs w:val="22"/>
              </w:rPr>
            </w:pPr>
          </w:p>
          <w:p w:rsidR="00D7408C" w:rsidRDefault="00D7408C" w:rsidP="00D7408C">
            <w:pPr>
              <w:pStyle w:val="BodyText"/>
              <w:rPr>
                <w:szCs w:val="22"/>
              </w:rPr>
            </w:pPr>
          </w:p>
          <w:p w:rsidR="00752457" w:rsidRDefault="00752457" w:rsidP="008F3618">
            <w:pPr>
              <w:pStyle w:val="BodyText"/>
              <w:rPr>
                <w:szCs w:val="22"/>
              </w:rPr>
            </w:pPr>
          </w:p>
        </w:tc>
        <w:tc>
          <w:tcPr>
            <w:tcW w:w="2941" w:type="dxa"/>
          </w:tcPr>
          <w:p w:rsidR="00752457" w:rsidRPr="00DF134D" w:rsidRDefault="00752457" w:rsidP="00223B63">
            <w:pPr>
              <w:rPr>
                <w:rFonts w:ascii="Garamond" w:hAnsi="Garamond"/>
                <w:b/>
                <w:sz w:val="22"/>
                <w:szCs w:val="22"/>
              </w:rPr>
            </w:pPr>
          </w:p>
        </w:tc>
      </w:tr>
      <w:tr w:rsidR="00752457" w:rsidRPr="008B235A" w:rsidTr="00CE5B70">
        <w:tc>
          <w:tcPr>
            <w:tcW w:w="2593" w:type="dxa"/>
          </w:tcPr>
          <w:p w:rsidR="00752457" w:rsidRDefault="00752457" w:rsidP="00ED293E">
            <w:pPr>
              <w:rPr>
                <w:rFonts w:ascii="Garamond" w:hAnsi="Garamond"/>
                <w:b/>
                <w:sz w:val="22"/>
              </w:rPr>
            </w:pPr>
            <w:r>
              <w:rPr>
                <w:rFonts w:ascii="Garamond" w:hAnsi="Garamond"/>
                <w:b/>
                <w:sz w:val="22"/>
              </w:rPr>
              <w:t>Next Meeting</w:t>
            </w:r>
          </w:p>
        </w:tc>
        <w:tc>
          <w:tcPr>
            <w:tcW w:w="3816" w:type="dxa"/>
          </w:tcPr>
          <w:p w:rsidR="00752457" w:rsidRPr="00862F78" w:rsidRDefault="00752457" w:rsidP="003E4C34">
            <w:pPr>
              <w:pStyle w:val="BodyText"/>
              <w:rPr>
                <w:szCs w:val="22"/>
              </w:rPr>
            </w:pPr>
            <w:r w:rsidRPr="00862F78">
              <w:rPr>
                <w:szCs w:val="22"/>
              </w:rPr>
              <w:t>The next regularly scheduled meeting for the Community Governanc</w:t>
            </w:r>
            <w:r w:rsidR="00DC2D2C">
              <w:rPr>
                <w:szCs w:val="22"/>
              </w:rPr>
              <w:t>e Council will be June</w:t>
            </w:r>
            <w:r w:rsidR="003E4C34">
              <w:rPr>
                <w:szCs w:val="22"/>
              </w:rPr>
              <w:t xml:space="preserve"> 18</w:t>
            </w:r>
            <w:r>
              <w:rPr>
                <w:szCs w:val="22"/>
              </w:rPr>
              <w:t>th @ 4</w:t>
            </w:r>
            <w:r w:rsidRPr="00862F78">
              <w:rPr>
                <w:szCs w:val="22"/>
              </w:rPr>
              <w:t>:</w:t>
            </w:r>
            <w:r w:rsidR="003E4C34">
              <w:rPr>
                <w:szCs w:val="22"/>
              </w:rPr>
              <w:t>3</w:t>
            </w:r>
            <w:r w:rsidRPr="00862F78">
              <w:rPr>
                <w:szCs w:val="22"/>
              </w:rPr>
              <w:t>0 PM.</w:t>
            </w:r>
          </w:p>
        </w:tc>
        <w:tc>
          <w:tcPr>
            <w:tcW w:w="2941" w:type="dxa"/>
          </w:tcPr>
          <w:p w:rsidR="00752457" w:rsidRPr="006635C0" w:rsidRDefault="00752457" w:rsidP="00223B63">
            <w:pPr>
              <w:rPr>
                <w:rFonts w:ascii="Garamond" w:hAnsi="Garamond"/>
                <w:b/>
                <w:sz w:val="22"/>
                <w:szCs w:val="22"/>
              </w:rPr>
            </w:pPr>
          </w:p>
        </w:tc>
      </w:tr>
      <w:tr w:rsidR="00752457" w:rsidRPr="008B235A" w:rsidTr="00910A7C">
        <w:tc>
          <w:tcPr>
            <w:tcW w:w="2593" w:type="dxa"/>
            <w:vAlign w:val="center"/>
          </w:tcPr>
          <w:p w:rsidR="00752457" w:rsidRDefault="00752457" w:rsidP="00ED293E">
            <w:pPr>
              <w:rPr>
                <w:rFonts w:ascii="Garamond" w:hAnsi="Garamond"/>
                <w:b/>
                <w:sz w:val="22"/>
              </w:rPr>
            </w:pPr>
            <w:r>
              <w:rPr>
                <w:rFonts w:ascii="Garamond" w:hAnsi="Garamond"/>
                <w:b/>
                <w:sz w:val="22"/>
              </w:rPr>
              <w:t>Wrap-up</w:t>
            </w:r>
          </w:p>
        </w:tc>
        <w:tc>
          <w:tcPr>
            <w:tcW w:w="3816" w:type="dxa"/>
          </w:tcPr>
          <w:p w:rsidR="00752457" w:rsidRPr="00D53AAC" w:rsidRDefault="00752457" w:rsidP="00CA4239">
            <w:pPr>
              <w:rPr>
                <w:rFonts w:ascii="Garamond" w:hAnsi="Garamond"/>
                <w:sz w:val="22"/>
                <w:szCs w:val="22"/>
              </w:rPr>
            </w:pPr>
          </w:p>
          <w:p w:rsidR="00752457" w:rsidRPr="00D53AAC" w:rsidRDefault="00752457" w:rsidP="003E4C34">
            <w:pPr>
              <w:pStyle w:val="BodyText"/>
              <w:rPr>
                <w:szCs w:val="22"/>
              </w:rPr>
            </w:pPr>
            <w:r>
              <w:rPr>
                <w:b/>
                <w:szCs w:val="22"/>
              </w:rPr>
              <w:t>Chair Johnson</w:t>
            </w:r>
            <w:r w:rsidR="001564A3">
              <w:rPr>
                <w:szCs w:val="22"/>
              </w:rPr>
              <w:t xml:space="preserve"> adjourned the meeting at 5:43</w:t>
            </w:r>
            <w:r>
              <w:rPr>
                <w:szCs w:val="22"/>
              </w:rPr>
              <w:t xml:space="preserve"> PM.</w:t>
            </w:r>
          </w:p>
        </w:tc>
        <w:tc>
          <w:tcPr>
            <w:tcW w:w="2941" w:type="dxa"/>
          </w:tcPr>
          <w:p w:rsidR="00752457" w:rsidRPr="006635C0" w:rsidRDefault="00752457" w:rsidP="00223B63">
            <w:pPr>
              <w:rPr>
                <w:rFonts w:ascii="Garamond" w:hAnsi="Garamond"/>
                <w:b/>
                <w:sz w:val="22"/>
                <w:szCs w:val="22"/>
              </w:rPr>
            </w:pPr>
          </w:p>
        </w:tc>
      </w:tr>
      <w:tr w:rsidR="00752457" w:rsidRPr="008B235A" w:rsidTr="00CE5B70">
        <w:trPr>
          <w:trHeight w:val="512"/>
        </w:trPr>
        <w:tc>
          <w:tcPr>
            <w:tcW w:w="2593" w:type="dxa"/>
            <w:vAlign w:val="center"/>
          </w:tcPr>
          <w:p w:rsidR="00752457" w:rsidRPr="00354972" w:rsidRDefault="00752457" w:rsidP="00CA4239">
            <w:pPr>
              <w:rPr>
                <w:rFonts w:ascii="Garamond" w:hAnsi="Garamond"/>
                <w:b/>
                <w:sz w:val="22"/>
              </w:rPr>
            </w:pPr>
          </w:p>
        </w:tc>
        <w:tc>
          <w:tcPr>
            <w:tcW w:w="3816" w:type="dxa"/>
          </w:tcPr>
          <w:p w:rsidR="00752457" w:rsidRPr="00D53AAC" w:rsidRDefault="00752457" w:rsidP="00CA4239">
            <w:pPr>
              <w:rPr>
                <w:rFonts w:ascii="Garamond" w:hAnsi="Garamond"/>
                <w:sz w:val="22"/>
                <w:szCs w:val="22"/>
              </w:rPr>
            </w:pPr>
          </w:p>
        </w:tc>
        <w:tc>
          <w:tcPr>
            <w:tcW w:w="2941" w:type="dxa"/>
          </w:tcPr>
          <w:p w:rsidR="00752457" w:rsidRPr="00354972" w:rsidRDefault="00752457" w:rsidP="00CA4239">
            <w:pPr>
              <w:rPr>
                <w:rFonts w:ascii="Garamond" w:hAnsi="Garamond"/>
                <w:sz w:val="22"/>
                <w:szCs w:val="22"/>
              </w:rPr>
            </w:pPr>
          </w:p>
        </w:tc>
      </w:tr>
    </w:tbl>
    <w:p w:rsidR="00203D1E" w:rsidRDefault="00203D1E" w:rsidP="00CE5B70"/>
    <w:sectPr w:rsidR="00203D1E" w:rsidSect="007704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B70" w:rsidRDefault="00CE5B70" w:rsidP="00CE5B70">
      <w:r>
        <w:separator/>
      </w:r>
    </w:p>
  </w:endnote>
  <w:endnote w:type="continuationSeparator" w:id="0">
    <w:p w:rsidR="00CE5B70" w:rsidRDefault="00CE5B70" w:rsidP="00CE5B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B70" w:rsidRDefault="00CE5B70" w:rsidP="00CE5B70">
      <w:r>
        <w:separator/>
      </w:r>
    </w:p>
  </w:footnote>
  <w:footnote w:type="continuationSeparator" w:id="0">
    <w:p w:rsidR="00CE5B70" w:rsidRDefault="00CE5B70" w:rsidP="00CE5B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783C"/>
    <w:multiLevelType w:val="hybridMultilevel"/>
    <w:tmpl w:val="B5E2330E"/>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D66991"/>
    <w:multiLevelType w:val="hybridMultilevel"/>
    <w:tmpl w:val="44B42CC8"/>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A2ADD"/>
    <w:multiLevelType w:val="hybridMultilevel"/>
    <w:tmpl w:val="2C984A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DF81B88"/>
    <w:multiLevelType w:val="hybridMultilevel"/>
    <w:tmpl w:val="0E726982"/>
    <w:lvl w:ilvl="0" w:tplc="40C64A76">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1002AE"/>
    <w:multiLevelType w:val="hybridMultilevel"/>
    <w:tmpl w:val="105C1A7E"/>
    <w:lvl w:ilvl="0" w:tplc="D3D05C44">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62428E"/>
    <w:multiLevelType w:val="hybridMultilevel"/>
    <w:tmpl w:val="0F209C30"/>
    <w:lvl w:ilvl="0" w:tplc="0409000F">
      <w:start w:val="1"/>
      <w:numFmt w:val="decimal"/>
      <w:lvlText w:val="%1."/>
      <w:lvlJc w:val="left"/>
      <w:pPr>
        <w:ind w:left="420" w:hanging="360"/>
      </w:pPr>
      <w:rPr>
        <w:rFonts w:cs="Times New Roman"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13F5556F"/>
    <w:multiLevelType w:val="hybridMultilevel"/>
    <w:tmpl w:val="AFD286F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066200"/>
    <w:multiLevelType w:val="hybridMultilevel"/>
    <w:tmpl w:val="713C85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9039ED"/>
    <w:multiLevelType w:val="hybridMultilevel"/>
    <w:tmpl w:val="1D280EF6"/>
    <w:lvl w:ilvl="0" w:tplc="99E429E2">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9F1132"/>
    <w:multiLevelType w:val="hybridMultilevel"/>
    <w:tmpl w:val="4C4693B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014FFA"/>
    <w:multiLevelType w:val="hybridMultilevel"/>
    <w:tmpl w:val="3DAC6426"/>
    <w:lvl w:ilvl="0" w:tplc="7606522E">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AE1C08"/>
    <w:multiLevelType w:val="hybridMultilevel"/>
    <w:tmpl w:val="212CDCEC"/>
    <w:lvl w:ilvl="0" w:tplc="3D4CEB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04341E"/>
    <w:multiLevelType w:val="hybridMultilevel"/>
    <w:tmpl w:val="E8302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D0019D"/>
    <w:multiLevelType w:val="hybridMultilevel"/>
    <w:tmpl w:val="88C2E014"/>
    <w:lvl w:ilvl="0" w:tplc="64D484A8">
      <w:start w:val="7"/>
      <w:numFmt w:val="bullet"/>
      <w:lvlText w:val="-"/>
      <w:lvlJc w:val="left"/>
      <w:pPr>
        <w:ind w:left="420" w:hanging="360"/>
      </w:pPr>
      <w:rPr>
        <w:rFonts w:ascii="Garamond" w:eastAsia="Times New Roman" w:hAnsi="Garamond"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4BD15A22"/>
    <w:multiLevelType w:val="hybridMultilevel"/>
    <w:tmpl w:val="0F684E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6A20A8"/>
    <w:multiLevelType w:val="hybridMultilevel"/>
    <w:tmpl w:val="7714CA56"/>
    <w:lvl w:ilvl="0" w:tplc="562ADFC8">
      <w:numFmt w:val="bullet"/>
      <w:lvlText w:val="-"/>
      <w:lvlJc w:val="left"/>
      <w:pPr>
        <w:ind w:left="720" w:hanging="360"/>
      </w:pPr>
      <w:rPr>
        <w:rFonts w:ascii="Garamond" w:eastAsia="Times New Roman" w:hAnsi="Garamond"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6E3E96"/>
    <w:multiLevelType w:val="hybridMultilevel"/>
    <w:tmpl w:val="88DC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0F0FF1"/>
    <w:multiLevelType w:val="hybridMultilevel"/>
    <w:tmpl w:val="7492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B24065"/>
    <w:multiLevelType w:val="hybridMultilevel"/>
    <w:tmpl w:val="4D5C1D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421B70"/>
    <w:multiLevelType w:val="hybridMultilevel"/>
    <w:tmpl w:val="B5E0D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E27EE"/>
    <w:multiLevelType w:val="hybridMultilevel"/>
    <w:tmpl w:val="DC1EE5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F239A5"/>
    <w:multiLevelType w:val="hybridMultilevel"/>
    <w:tmpl w:val="42D0A6D8"/>
    <w:lvl w:ilvl="0" w:tplc="C220F8B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2"/>
  </w:num>
  <w:num w:numId="4">
    <w:abstractNumId w:val="15"/>
  </w:num>
  <w:num w:numId="5">
    <w:abstractNumId w:val="4"/>
  </w:num>
  <w:num w:numId="6">
    <w:abstractNumId w:val="12"/>
  </w:num>
  <w:num w:numId="7">
    <w:abstractNumId w:val="10"/>
  </w:num>
  <w:num w:numId="8">
    <w:abstractNumId w:val="21"/>
  </w:num>
  <w:num w:numId="9">
    <w:abstractNumId w:val="18"/>
  </w:num>
  <w:num w:numId="10">
    <w:abstractNumId w:val="7"/>
  </w:num>
  <w:num w:numId="11">
    <w:abstractNumId w:val="9"/>
  </w:num>
  <w:num w:numId="12">
    <w:abstractNumId w:val="14"/>
  </w:num>
  <w:num w:numId="13">
    <w:abstractNumId w:val="6"/>
  </w:num>
  <w:num w:numId="14">
    <w:abstractNumId w:val="8"/>
  </w:num>
  <w:num w:numId="15">
    <w:abstractNumId w:val="3"/>
  </w:num>
  <w:num w:numId="16">
    <w:abstractNumId w:val="0"/>
  </w:num>
  <w:num w:numId="17">
    <w:abstractNumId w:val="11"/>
  </w:num>
  <w:num w:numId="18">
    <w:abstractNumId w:val="1"/>
  </w:num>
  <w:num w:numId="19">
    <w:abstractNumId w:val="20"/>
  </w:num>
  <w:num w:numId="20">
    <w:abstractNumId w:val="19"/>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ocumentProtection w:edit="form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0A4"/>
    <w:rsid w:val="00001F0E"/>
    <w:rsid w:val="00012080"/>
    <w:rsid w:val="00022390"/>
    <w:rsid w:val="00024A7D"/>
    <w:rsid w:val="000309BA"/>
    <w:rsid w:val="00037107"/>
    <w:rsid w:val="00041CB1"/>
    <w:rsid w:val="00045BEC"/>
    <w:rsid w:val="000568F2"/>
    <w:rsid w:val="00061776"/>
    <w:rsid w:val="00082B40"/>
    <w:rsid w:val="000836BF"/>
    <w:rsid w:val="00085B77"/>
    <w:rsid w:val="00086E80"/>
    <w:rsid w:val="00091760"/>
    <w:rsid w:val="00097A83"/>
    <w:rsid w:val="000A4357"/>
    <w:rsid w:val="000B3575"/>
    <w:rsid w:val="000B40B4"/>
    <w:rsid w:val="000C1E67"/>
    <w:rsid w:val="000C206E"/>
    <w:rsid w:val="000C527B"/>
    <w:rsid w:val="000C6D03"/>
    <w:rsid w:val="000C7217"/>
    <w:rsid w:val="000E0194"/>
    <w:rsid w:val="000E2F70"/>
    <w:rsid w:val="000F6DAB"/>
    <w:rsid w:val="001020CF"/>
    <w:rsid w:val="00117B2F"/>
    <w:rsid w:val="00145CDC"/>
    <w:rsid w:val="001564A3"/>
    <w:rsid w:val="00163F8F"/>
    <w:rsid w:val="0018030B"/>
    <w:rsid w:val="00191AC9"/>
    <w:rsid w:val="001A14A6"/>
    <w:rsid w:val="001A4FD8"/>
    <w:rsid w:val="001A7643"/>
    <w:rsid w:val="001B6DFE"/>
    <w:rsid w:val="001B740C"/>
    <w:rsid w:val="001B741A"/>
    <w:rsid w:val="001C209B"/>
    <w:rsid w:val="001E2A42"/>
    <w:rsid w:val="001F4ACB"/>
    <w:rsid w:val="001F6AD3"/>
    <w:rsid w:val="00203D1E"/>
    <w:rsid w:val="00223B63"/>
    <w:rsid w:val="00230D68"/>
    <w:rsid w:val="00233D91"/>
    <w:rsid w:val="00236FDD"/>
    <w:rsid w:val="00245625"/>
    <w:rsid w:val="002520A4"/>
    <w:rsid w:val="00253954"/>
    <w:rsid w:val="0025631B"/>
    <w:rsid w:val="00262DB0"/>
    <w:rsid w:val="00270F90"/>
    <w:rsid w:val="0027521F"/>
    <w:rsid w:val="00276B8E"/>
    <w:rsid w:val="002870C9"/>
    <w:rsid w:val="002945A4"/>
    <w:rsid w:val="00295797"/>
    <w:rsid w:val="00295B7C"/>
    <w:rsid w:val="002A6087"/>
    <w:rsid w:val="002C0B37"/>
    <w:rsid w:val="002C30CE"/>
    <w:rsid w:val="002C6F9C"/>
    <w:rsid w:val="002D2C47"/>
    <w:rsid w:val="002D7378"/>
    <w:rsid w:val="002E3AB3"/>
    <w:rsid w:val="002E4A0A"/>
    <w:rsid w:val="002E4DAD"/>
    <w:rsid w:val="002E7DC7"/>
    <w:rsid w:val="002F052A"/>
    <w:rsid w:val="002F0F11"/>
    <w:rsid w:val="002F1818"/>
    <w:rsid w:val="002F749E"/>
    <w:rsid w:val="00301DE9"/>
    <w:rsid w:val="0031508D"/>
    <w:rsid w:val="003206B6"/>
    <w:rsid w:val="00321F30"/>
    <w:rsid w:val="00344661"/>
    <w:rsid w:val="003460C5"/>
    <w:rsid w:val="003510E8"/>
    <w:rsid w:val="00353F78"/>
    <w:rsid w:val="00354972"/>
    <w:rsid w:val="00356CB9"/>
    <w:rsid w:val="003605C2"/>
    <w:rsid w:val="003609EF"/>
    <w:rsid w:val="003650BE"/>
    <w:rsid w:val="00367A48"/>
    <w:rsid w:val="003714C8"/>
    <w:rsid w:val="0037193C"/>
    <w:rsid w:val="00375D66"/>
    <w:rsid w:val="00393F99"/>
    <w:rsid w:val="0039456A"/>
    <w:rsid w:val="003B3E87"/>
    <w:rsid w:val="003B634E"/>
    <w:rsid w:val="003C51DF"/>
    <w:rsid w:val="003D6C74"/>
    <w:rsid w:val="003E3431"/>
    <w:rsid w:val="003E4C34"/>
    <w:rsid w:val="00403EC6"/>
    <w:rsid w:val="0041108B"/>
    <w:rsid w:val="00420491"/>
    <w:rsid w:val="00420D86"/>
    <w:rsid w:val="00420ED8"/>
    <w:rsid w:val="004468E5"/>
    <w:rsid w:val="0045145D"/>
    <w:rsid w:val="0045460C"/>
    <w:rsid w:val="00465476"/>
    <w:rsid w:val="0046637B"/>
    <w:rsid w:val="00490558"/>
    <w:rsid w:val="00491D3E"/>
    <w:rsid w:val="00492B80"/>
    <w:rsid w:val="00494552"/>
    <w:rsid w:val="004A52E1"/>
    <w:rsid w:val="004A6CF7"/>
    <w:rsid w:val="004A70C9"/>
    <w:rsid w:val="004A77AA"/>
    <w:rsid w:val="004B48E5"/>
    <w:rsid w:val="004D053C"/>
    <w:rsid w:val="004D3C91"/>
    <w:rsid w:val="004D3CEA"/>
    <w:rsid w:val="004D4100"/>
    <w:rsid w:val="004D5292"/>
    <w:rsid w:val="004E2F3D"/>
    <w:rsid w:val="0051238E"/>
    <w:rsid w:val="00512F09"/>
    <w:rsid w:val="005148B9"/>
    <w:rsid w:val="005158B5"/>
    <w:rsid w:val="00525331"/>
    <w:rsid w:val="00547780"/>
    <w:rsid w:val="005614AF"/>
    <w:rsid w:val="0057472E"/>
    <w:rsid w:val="00576425"/>
    <w:rsid w:val="00584207"/>
    <w:rsid w:val="005947D9"/>
    <w:rsid w:val="00595B30"/>
    <w:rsid w:val="00596B7F"/>
    <w:rsid w:val="005A0303"/>
    <w:rsid w:val="005A1259"/>
    <w:rsid w:val="005A3B2C"/>
    <w:rsid w:val="005B094F"/>
    <w:rsid w:val="005B5712"/>
    <w:rsid w:val="005C3A75"/>
    <w:rsid w:val="005C5437"/>
    <w:rsid w:val="005D29B8"/>
    <w:rsid w:val="005D496E"/>
    <w:rsid w:val="005D73B8"/>
    <w:rsid w:val="005E0050"/>
    <w:rsid w:val="005E0564"/>
    <w:rsid w:val="005E1284"/>
    <w:rsid w:val="005F5B3E"/>
    <w:rsid w:val="006018DE"/>
    <w:rsid w:val="0060523F"/>
    <w:rsid w:val="00607A3A"/>
    <w:rsid w:val="00616D88"/>
    <w:rsid w:val="006277C9"/>
    <w:rsid w:val="006502D2"/>
    <w:rsid w:val="00652659"/>
    <w:rsid w:val="00657A5D"/>
    <w:rsid w:val="0066303E"/>
    <w:rsid w:val="006635C0"/>
    <w:rsid w:val="00664D04"/>
    <w:rsid w:val="0067026D"/>
    <w:rsid w:val="006702F3"/>
    <w:rsid w:val="00670C7C"/>
    <w:rsid w:val="00675D55"/>
    <w:rsid w:val="00677848"/>
    <w:rsid w:val="00683958"/>
    <w:rsid w:val="006869E9"/>
    <w:rsid w:val="00696F7D"/>
    <w:rsid w:val="006A6B57"/>
    <w:rsid w:val="006B71C9"/>
    <w:rsid w:val="006B7C5C"/>
    <w:rsid w:val="006C4AEF"/>
    <w:rsid w:val="006C672F"/>
    <w:rsid w:val="006C71AA"/>
    <w:rsid w:val="006D0EB4"/>
    <w:rsid w:val="006D153F"/>
    <w:rsid w:val="006D41FD"/>
    <w:rsid w:val="00700182"/>
    <w:rsid w:val="0071173A"/>
    <w:rsid w:val="007143FA"/>
    <w:rsid w:val="00716ACC"/>
    <w:rsid w:val="00720DA8"/>
    <w:rsid w:val="00720ED6"/>
    <w:rsid w:val="00732159"/>
    <w:rsid w:val="007329F0"/>
    <w:rsid w:val="00752457"/>
    <w:rsid w:val="00756BAD"/>
    <w:rsid w:val="0076056B"/>
    <w:rsid w:val="0076239C"/>
    <w:rsid w:val="00763B1C"/>
    <w:rsid w:val="00770499"/>
    <w:rsid w:val="00772A4C"/>
    <w:rsid w:val="00773B35"/>
    <w:rsid w:val="007815D9"/>
    <w:rsid w:val="00787BB6"/>
    <w:rsid w:val="00792D41"/>
    <w:rsid w:val="00795FC3"/>
    <w:rsid w:val="007A762A"/>
    <w:rsid w:val="007C511E"/>
    <w:rsid w:val="007D0081"/>
    <w:rsid w:val="007D6461"/>
    <w:rsid w:val="007E16E2"/>
    <w:rsid w:val="0080277C"/>
    <w:rsid w:val="00820FAF"/>
    <w:rsid w:val="00826BB9"/>
    <w:rsid w:val="00833F6D"/>
    <w:rsid w:val="0084192C"/>
    <w:rsid w:val="00842FAD"/>
    <w:rsid w:val="008446DB"/>
    <w:rsid w:val="008627C7"/>
    <w:rsid w:val="00862F78"/>
    <w:rsid w:val="00866347"/>
    <w:rsid w:val="008727F1"/>
    <w:rsid w:val="0087596C"/>
    <w:rsid w:val="0088024B"/>
    <w:rsid w:val="008915BF"/>
    <w:rsid w:val="00891DC9"/>
    <w:rsid w:val="00895934"/>
    <w:rsid w:val="008963B7"/>
    <w:rsid w:val="008B235A"/>
    <w:rsid w:val="008B7755"/>
    <w:rsid w:val="008C132F"/>
    <w:rsid w:val="008C2B38"/>
    <w:rsid w:val="008D064F"/>
    <w:rsid w:val="008D7005"/>
    <w:rsid w:val="008E1623"/>
    <w:rsid w:val="008E7896"/>
    <w:rsid w:val="008F078D"/>
    <w:rsid w:val="008F3618"/>
    <w:rsid w:val="008F4EDE"/>
    <w:rsid w:val="008F5D62"/>
    <w:rsid w:val="0090222A"/>
    <w:rsid w:val="00905616"/>
    <w:rsid w:val="00915169"/>
    <w:rsid w:val="00920370"/>
    <w:rsid w:val="00931582"/>
    <w:rsid w:val="009401B2"/>
    <w:rsid w:val="00940465"/>
    <w:rsid w:val="00942882"/>
    <w:rsid w:val="009432E3"/>
    <w:rsid w:val="0094481E"/>
    <w:rsid w:val="00944ADF"/>
    <w:rsid w:val="009503E9"/>
    <w:rsid w:val="0096025F"/>
    <w:rsid w:val="00960971"/>
    <w:rsid w:val="009719B5"/>
    <w:rsid w:val="00992B01"/>
    <w:rsid w:val="00997BE1"/>
    <w:rsid w:val="009A4A6A"/>
    <w:rsid w:val="009B486D"/>
    <w:rsid w:val="009C1273"/>
    <w:rsid w:val="009C1F70"/>
    <w:rsid w:val="009C3684"/>
    <w:rsid w:val="009C4C91"/>
    <w:rsid w:val="009D235E"/>
    <w:rsid w:val="009E3960"/>
    <w:rsid w:val="009E5BE9"/>
    <w:rsid w:val="009F5D14"/>
    <w:rsid w:val="00A0503C"/>
    <w:rsid w:val="00A3006E"/>
    <w:rsid w:val="00A36E06"/>
    <w:rsid w:val="00A55CDE"/>
    <w:rsid w:val="00A65B6B"/>
    <w:rsid w:val="00A72701"/>
    <w:rsid w:val="00A7371D"/>
    <w:rsid w:val="00A75E8A"/>
    <w:rsid w:val="00A92C5E"/>
    <w:rsid w:val="00A94765"/>
    <w:rsid w:val="00AA07CC"/>
    <w:rsid w:val="00AA617A"/>
    <w:rsid w:val="00AB6B14"/>
    <w:rsid w:val="00AC11BB"/>
    <w:rsid w:val="00AC7E3B"/>
    <w:rsid w:val="00AD430C"/>
    <w:rsid w:val="00AE3F34"/>
    <w:rsid w:val="00AF1E60"/>
    <w:rsid w:val="00AF4F25"/>
    <w:rsid w:val="00AF6029"/>
    <w:rsid w:val="00B0076D"/>
    <w:rsid w:val="00B06395"/>
    <w:rsid w:val="00B06710"/>
    <w:rsid w:val="00B12A45"/>
    <w:rsid w:val="00B20772"/>
    <w:rsid w:val="00B20875"/>
    <w:rsid w:val="00B22280"/>
    <w:rsid w:val="00B44600"/>
    <w:rsid w:val="00B45728"/>
    <w:rsid w:val="00B51ABD"/>
    <w:rsid w:val="00B52920"/>
    <w:rsid w:val="00B676BD"/>
    <w:rsid w:val="00B73076"/>
    <w:rsid w:val="00B7672E"/>
    <w:rsid w:val="00B90FE1"/>
    <w:rsid w:val="00B969D0"/>
    <w:rsid w:val="00B9704A"/>
    <w:rsid w:val="00BA1FF8"/>
    <w:rsid w:val="00BA5BD9"/>
    <w:rsid w:val="00BB4ECD"/>
    <w:rsid w:val="00BD081B"/>
    <w:rsid w:val="00BD2781"/>
    <w:rsid w:val="00BE2030"/>
    <w:rsid w:val="00BF2E89"/>
    <w:rsid w:val="00BF3B75"/>
    <w:rsid w:val="00BF5035"/>
    <w:rsid w:val="00BF7E68"/>
    <w:rsid w:val="00C006BB"/>
    <w:rsid w:val="00C02BD3"/>
    <w:rsid w:val="00C22F01"/>
    <w:rsid w:val="00C23F9D"/>
    <w:rsid w:val="00C26999"/>
    <w:rsid w:val="00C35ED1"/>
    <w:rsid w:val="00C36DAD"/>
    <w:rsid w:val="00C43B7F"/>
    <w:rsid w:val="00C44A9D"/>
    <w:rsid w:val="00C44D35"/>
    <w:rsid w:val="00C44F12"/>
    <w:rsid w:val="00C4599A"/>
    <w:rsid w:val="00C46107"/>
    <w:rsid w:val="00C65DA9"/>
    <w:rsid w:val="00C709A9"/>
    <w:rsid w:val="00CA05D6"/>
    <w:rsid w:val="00CA15AB"/>
    <w:rsid w:val="00CA3C34"/>
    <w:rsid w:val="00CA4239"/>
    <w:rsid w:val="00CB056C"/>
    <w:rsid w:val="00CD4B69"/>
    <w:rsid w:val="00CE47BC"/>
    <w:rsid w:val="00CE5B70"/>
    <w:rsid w:val="00D010B9"/>
    <w:rsid w:val="00D06788"/>
    <w:rsid w:val="00D07D53"/>
    <w:rsid w:val="00D101AF"/>
    <w:rsid w:val="00D14FF4"/>
    <w:rsid w:val="00D202FA"/>
    <w:rsid w:val="00D26008"/>
    <w:rsid w:val="00D2797F"/>
    <w:rsid w:val="00D30FB4"/>
    <w:rsid w:val="00D350C5"/>
    <w:rsid w:val="00D41E37"/>
    <w:rsid w:val="00D53410"/>
    <w:rsid w:val="00D53AAC"/>
    <w:rsid w:val="00D7057A"/>
    <w:rsid w:val="00D72FB8"/>
    <w:rsid w:val="00D7408C"/>
    <w:rsid w:val="00D77323"/>
    <w:rsid w:val="00D80F7C"/>
    <w:rsid w:val="00D87D89"/>
    <w:rsid w:val="00D87E24"/>
    <w:rsid w:val="00DB3256"/>
    <w:rsid w:val="00DB3CAC"/>
    <w:rsid w:val="00DC2D2C"/>
    <w:rsid w:val="00DC3854"/>
    <w:rsid w:val="00DC38BB"/>
    <w:rsid w:val="00DD46B4"/>
    <w:rsid w:val="00DD5A07"/>
    <w:rsid w:val="00DE0127"/>
    <w:rsid w:val="00DE47A0"/>
    <w:rsid w:val="00DF134D"/>
    <w:rsid w:val="00DF33A4"/>
    <w:rsid w:val="00E14F3D"/>
    <w:rsid w:val="00E15BF5"/>
    <w:rsid w:val="00E30209"/>
    <w:rsid w:val="00E31E9A"/>
    <w:rsid w:val="00E31F95"/>
    <w:rsid w:val="00E37A87"/>
    <w:rsid w:val="00E42A4A"/>
    <w:rsid w:val="00E4328E"/>
    <w:rsid w:val="00E50EA8"/>
    <w:rsid w:val="00E6186C"/>
    <w:rsid w:val="00E70265"/>
    <w:rsid w:val="00E72ABE"/>
    <w:rsid w:val="00E85EFF"/>
    <w:rsid w:val="00E93927"/>
    <w:rsid w:val="00EA16CD"/>
    <w:rsid w:val="00EA6282"/>
    <w:rsid w:val="00EC0DAD"/>
    <w:rsid w:val="00EC5F9A"/>
    <w:rsid w:val="00ED293E"/>
    <w:rsid w:val="00ED505B"/>
    <w:rsid w:val="00F04229"/>
    <w:rsid w:val="00F0435E"/>
    <w:rsid w:val="00F0631F"/>
    <w:rsid w:val="00F0633B"/>
    <w:rsid w:val="00F20DB4"/>
    <w:rsid w:val="00F543B1"/>
    <w:rsid w:val="00F57D28"/>
    <w:rsid w:val="00F63A3F"/>
    <w:rsid w:val="00F63FD9"/>
    <w:rsid w:val="00F7229A"/>
    <w:rsid w:val="00F7512D"/>
    <w:rsid w:val="00F75D15"/>
    <w:rsid w:val="00F84D22"/>
    <w:rsid w:val="00FB4C76"/>
    <w:rsid w:val="00FB5FA6"/>
    <w:rsid w:val="00FC4BB5"/>
    <w:rsid w:val="00FC6526"/>
    <w:rsid w:val="00FE3E66"/>
    <w:rsid w:val="00FE6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CC6F893-46DB-4474-9A13-D26C4B99E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20A4"/>
    <w:rPr>
      <w:rFonts w:eastAsia="Times New Roman"/>
      <w:sz w:val="24"/>
      <w:szCs w:val="24"/>
    </w:rPr>
  </w:style>
  <w:style w:type="paragraph" w:styleId="Heading1">
    <w:name w:val="heading 1"/>
    <w:basedOn w:val="Normal"/>
    <w:next w:val="Normal"/>
    <w:link w:val="Heading1Char"/>
    <w:qFormat/>
    <w:locked/>
    <w:rsid w:val="00353F78"/>
    <w:pPr>
      <w:keepNext/>
      <w:outlineLvl w:val="0"/>
    </w:pPr>
    <w:rPr>
      <w:rFonts w:ascii="Garamond" w:hAnsi="Garamond"/>
      <w:b/>
      <w:sz w:val="22"/>
      <w:szCs w:val="22"/>
    </w:rPr>
  </w:style>
  <w:style w:type="paragraph" w:styleId="Heading2">
    <w:name w:val="heading 2"/>
    <w:basedOn w:val="Normal"/>
    <w:next w:val="Normal"/>
    <w:link w:val="Heading2Char"/>
    <w:unhideWhenUsed/>
    <w:qFormat/>
    <w:locked/>
    <w:rsid w:val="00E42A4A"/>
    <w:pPr>
      <w:keepNext/>
      <w:outlineLvl w:val="1"/>
    </w:pPr>
    <w:rPr>
      <w:rFonts w:ascii="Garamond" w:hAnsi="Garamond"/>
      <w:b/>
      <w:sz w:val="22"/>
      <w:u w:val="single"/>
    </w:rPr>
  </w:style>
  <w:style w:type="paragraph" w:styleId="Heading3">
    <w:name w:val="heading 3"/>
    <w:basedOn w:val="Normal"/>
    <w:next w:val="Normal"/>
    <w:link w:val="Heading3Char"/>
    <w:unhideWhenUsed/>
    <w:qFormat/>
    <w:locked/>
    <w:rsid w:val="005D496E"/>
    <w:pPr>
      <w:keepNext/>
      <w:outlineLvl w:val="2"/>
    </w:pPr>
    <w:rPr>
      <w:rFonts w:ascii="Garamond" w:hAnsi="Garamond"/>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520A4"/>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2520A4"/>
    <w:pPr>
      <w:ind w:left="720"/>
      <w:contextualSpacing/>
    </w:pPr>
  </w:style>
  <w:style w:type="paragraph" w:styleId="BalloonText">
    <w:name w:val="Balloon Text"/>
    <w:basedOn w:val="Normal"/>
    <w:link w:val="BalloonTextChar"/>
    <w:uiPriority w:val="99"/>
    <w:semiHidden/>
    <w:rsid w:val="005A030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A0303"/>
    <w:rPr>
      <w:rFonts w:ascii="Tahoma" w:hAnsi="Tahoma" w:cs="Tahoma"/>
      <w:sz w:val="16"/>
      <w:szCs w:val="16"/>
    </w:rPr>
  </w:style>
  <w:style w:type="character" w:styleId="Hyperlink">
    <w:name w:val="Hyperlink"/>
    <w:basedOn w:val="DefaultParagraphFont"/>
    <w:uiPriority w:val="99"/>
    <w:unhideWhenUsed/>
    <w:rsid w:val="00091760"/>
    <w:rPr>
      <w:color w:val="0000FF" w:themeColor="hyperlink"/>
      <w:u w:val="single"/>
    </w:rPr>
  </w:style>
  <w:style w:type="character" w:customStyle="1" w:styleId="Heading1Char">
    <w:name w:val="Heading 1 Char"/>
    <w:basedOn w:val="DefaultParagraphFont"/>
    <w:link w:val="Heading1"/>
    <w:rsid w:val="00353F78"/>
    <w:rPr>
      <w:rFonts w:ascii="Garamond" w:eastAsia="Times New Roman" w:hAnsi="Garamond"/>
      <w:b/>
    </w:rPr>
  </w:style>
  <w:style w:type="paragraph" w:styleId="BodyText">
    <w:name w:val="Body Text"/>
    <w:basedOn w:val="Normal"/>
    <w:link w:val="BodyTextChar"/>
    <w:uiPriority w:val="99"/>
    <w:unhideWhenUsed/>
    <w:rsid w:val="00E42A4A"/>
    <w:rPr>
      <w:rFonts w:ascii="Garamond" w:hAnsi="Garamond"/>
      <w:sz w:val="22"/>
    </w:rPr>
  </w:style>
  <w:style w:type="character" w:customStyle="1" w:styleId="BodyTextChar">
    <w:name w:val="Body Text Char"/>
    <w:basedOn w:val="DefaultParagraphFont"/>
    <w:link w:val="BodyText"/>
    <w:uiPriority w:val="99"/>
    <w:rsid w:val="00E42A4A"/>
    <w:rPr>
      <w:rFonts w:ascii="Garamond" w:eastAsia="Times New Roman" w:hAnsi="Garamond"/>
      <w:szCs w:val="24"/>
    </w:rPr>
  </w:style>
  <w:style w:type="character" w:customStyle="1" w:styleId="Heading2Char">
    <w:name w:val="Heading 2 Char"/>
    <w:basedOn w:val="DefaultParagraphFont"/>
    <w:link w:val="Heading2"/>
    <w:rsid w:val="00E42A4A"/>
    <w:rPr>
      <w:rFonts w:ascii="Garamond" w:eastAsia="Times New Roman" w:hAnsi="Garamond"/>
      <w:b/>
      <w:szCs w:val="24"/>
      <w:u w:val="single"/>
    </w:rPr>
  </w:style>
  <w:style w:type="character" w:customStyle="1" w:styleId="Heading3Char">
    <w:name w:val="Heading 3 Char"/>
    <w:basedOn w:val="DefaultParagraphFont"/>
    <w:link w:val="Heading3"/>
    <w:rsid w:val="005D496E"/>
    <w:rPr>
      <w:rFonts w:ascii="Garamond" w:eastAsia="Times New Roman" w:hAnsi="Garamond"/>
      <w:b/>
      <w:sz w:val="24"/>
      <w:szCs w:val="24"/>
    </w:rPr>
  </w:style>
  <w:style w:type="character" w:styleId="Emphasis">
    <w:name w:val="Emphasis"/>
    <w:basedOn w:val="DefaultParagraphFont"/>
    <w:uiPriority w:val="20"/>
    <w:qFormat/>
    <w:locked/>
    <w:rsid w:val="00D72FB8"/>
    <w:rPr>
      <w:i/>
      <w:iCs/>
    </w:rPr>
  </w:style>
  <w:style w:type="paragraph" w:styleId="Header">
    <w:name w:val="header"/>
    <w:basedOn w:val="Normal"/>
    <w:link w:val="HeaderChar"/>
    <w:uiPriority w:val="99"/>
    <w:unhideWhenUsed/>
    <w:rsid w:val="00CE5B70"/>
    <w:pPr>
      <w:tabs>
        <w:tab w:val="center" w:pos="4680"/>
        <w:tab w:val="right" w:pos="9360"/>
      </w:tabs>
    </w:pPr>
  </w:style>
  <w:style w:type="character" w:customStyle="1" w:styleId="HeaderChar">
    <w:name w:val="Header Char"/>
    <w:basedOn w:val="DefaultParagraphFont"/>
    <w:link w:val="Header"/>
    <w:uiPriority w:val="99"/>
    <w:rsid w:val="00CE5B70"/>
    <w:rPr>
      <w:rFonts w:eastAsia="Times New Roman"/>
      <w:sz w:val="24"/>
      <w:szCs w:val="24"/>
    </w:rPr>
  </w:style>
  <w:style w:type="paragraph" w:styleId="Footer">
    <w:name w:val="footer"/>
    <w:basedOn w:val="Normal"/>
    <w:link w:val="FooterChar"/>
    <w:uiPriority w:val="99"/>
    <w:unhideWhenUsed/>
    <w:rsid w:val="00CE5B70"/>
    <w:pPr>
      <w:tabs>
        <w:tab w:val="center" w:pos="4680"/>
        <w:tab w:val="right" w:pos="9360"/>
      </w:tabs>
    </w:pPr>
  </w:style>
  <w:style w:type="character" w:customStyle="1" w:styleId="FooterChar">
    <w:name w:val="Footer Char"/>
    <w:basedOn w:val="DefaultParagraphFont"/>
    <w:link w:val="Footer"/>
    <w:uiPriority w:val="99"/>
    <w:rsid w:val="00CE5B70"/>
    <w:rPr>
      <w:rFonts w:eastAsia="Times New Roman"/>
      <w:sz w:val="24"/>
      <w:szCs w:val="24"/>
    </w:rPr>
  </w:style>
  <w:style w:type="character" w:customStyle="1" w:styleId="apple-converted-space">
    <w:name w:val="apple-converted-space"/>
    <w:basedOn w:val="DefaultParagraphFont"/>
    <w:rsid w:val="008F5D62"/>
  </w:style>
  <w:style w:type="paragraph" w:styleId="Title">
    <w:name w:val="Title"/>
    <w:basedOn w:val="Normal"/>
    <w:next w:val="Normal"/>
    <w:link w:val="TitleChar"/>
    <w:qFormat/>
    <w:locked/>
    <w:rsid w:val="008F3618"/>
    <w:pPr>
      <w:spacing w:before="100" w:after="100"/>
      <w:jc w:val="right"/>
    </w:pPr>
    <w:rPr>
      <w:rFonts w:asciiTheme="majorHAnsi" w:eastAsiaTheme="majorEastAsia" w:hAnsiTheme="majorHAnsi" w:cstheme="majorBidi"/>
      <w:b/>
      <w:bCs/>
      <w:caps/>
      <w:sz w:val="72"/>
      <w:szCs w:val="72"/>
      <w:lang w:eastAsia="ja-JP"/>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character" w:customStyle="1" w:styleId="TitleChar">
    <w:name w:val="Title Char"/>
    <w:basedOn w:val="DefaultParagraphFont"/>
    <w:link w:val="Title"/>
    <w:rsid w:val="008F3618"/>
    <w:rPr>
      <w:rFonts w:asciiTheme="majorHAnsi" w:eastAsiaTheme="majorEastAsia" w:hAnsiTheme="majorHAnsi" w:cstheme="majorBidi"/>
      <w:b/>
      <w:bCs/>
      <w:caps/>
      <w:sz w:val="72"/>
      <w:szCs w:val="72"/>
      <w:lang w:eastAsia="ja-JP"/>
      <w14:textFill>
        <w14:gradFill>
          <w14:gsLst>
            <w14:gs w14:pos="0">
              <w14:schemeClr w14:val="tx2"/>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9120E-BA04-4040-A68F-FCA1A633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1066</Words>
  <Characters>5451</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South-Central Oregon Early Learning Hub</vt:lpstr>
    </vt:vector>
  </TitlesOfParts>
  <Company>Douglas County</Company>
  <LinksUpToDate>false</LinksUpToDate>
  <CharactersWithSpaces>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South-Central Oregon Early Learning Hub</dc:title>
  <dc:creator>Jessica R. Vaughn</dc:creator>
  <cp:lastModifiedBy>Heather Aho</cp:lastModifiedBy>
  <cp:revision>2</cp:revision>
  <cp:lastPrinted>2017-09-27T18:20:00Z</cp:lastPrinted>
  <dcterms:created xsi:type="dcterms:W3CDTF">2017-09-27T18:21:00Z</dcterms:created>
  <dcterms:modified xsi:type="dcterms:W3CDTF">2017-09-27T18:21:00Z</dcterms:modified>
</cp:coreProperties>
</file>